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D4E" w:rsidRPr="001F5F40" w:rsidRDefault="00F87D4E">
      <w:pPr>
        <w:pStyle w:val="ConsPlusTitlePage"/>
        <w:rPr>
          <w:rFonts w:ascii="Times New Roman" w:hAnsi="Times New Roman" w:cs="Times New Roman"/>
          <w:color w:val="000000" w:themeColor="text1"/>
          <w:sz w:val="24"/>
          <w:szCs w:val="24"/>
        </w:rPr>
      </w:pPr>
      <w:r w:rsidRPr="001F5F40">
        <w:rPr>
          <w:color w:val="000000" w:themeColor="text1"/>
        </w:rPr>
        <w:br/>
      </w:r>
    </w:p>
    <w:p w:rsidR="00F87D4E" w:rsidRPr="001F5F40" w:rsidRDefault="00F87D4E">
      <w:pPr>
        <w:pStyle w:val="ConsPlusNormal"/>
        <w:outlineLvl w:val="0"/>
        <w:rPr>
          <w:rFonts w:ascii="Times New Roman" w:hAnsi="Times New Roman" w:cs="Times New Roman"/>
          <w:color w:val="000000" w:themeColor="text1"/>
          <w:sz w:val="24"/>
          <w:szCs w:val="24"/>
        </w:rPr>
      </w:pPr>
    </w:p>
    <w:p w:rsidR="00F87D4E" w:rsidRPr="001F5F40" w:rsidRDefault="00F87D4E">
      <w:pPr>
        <w:pStyle w:val="ConsPlusTitle"/>
        <w:jc w:val="center"/>
        <w:outlineLvl w:val="0"/>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ПРАВИТЕЛЬСТВО РОССИЙСКОЙ ФЕДЕРАЦИИ</w:t>
      </w:r>
    </w:p>
    <w:p w:rsidR="00F87D4E" w:rsidRPr="001F5F40" w:rsidRDefault="00F87D4E">
      <w:pPr>
        <w:pStyle w:val="ConsPlusTitle"/>
        <w:jc w:val="center"/>
        <w:rPr>
          <w:rFonts w:ascii="Times New Roman" w:hAnsi="Times New Roman" w:cs="Times New Roman"/>
          <w:color w:val="000000" w:themeColor="text1"/>
          <w:sz w:val="24"/>
          <w:szCs w:val="24"/>
        </w:rPr>
      </w:pP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ПОСТАНОВЛЕНИЕ</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от 31 декабря 2020 г. N 2463</w:t>
      </w:r>
    </w:p>
    <w:p w:rsidR="00F87D4E" w:rsidRPr="001F5F40" w:rsidRDefault="00F87D4E">
      <w:pPr>
        <w:pStyle w:val="ConsPlusTitle"/>
        <w:jc w:val="center"/>
        <w:rPr>
          <w:rFonts w:ascii="Times New Roman" w:hAnsi="Times New Roman" w:cs="Times New Roman"/>
          <w:color w:val="000000" w:themeColor="text1"/>
          <w:sz w:val="24"/>
          <w:szCs w:val="24"/>
        </w:rPr>
      </w:pP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ОБ УТВЕРЖДЕНИИ ПРАВИЛ</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ПРОДАЖИ ТОВАРОВ ПО ДОГОВОРУ РОЗНИЧНОЙ КУПЛИ-ПРОДАЖИ,</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ПЕРЕЧНЯ ТОВАРОВ ДЛИТЕЛЬНОГО ПОЛЬЗОВАНИЯ, НА КОТОРЫЕ</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НЕ РАСПРОСТРАНЯЕТСЯ ТРЕБОВАНИЕ ПОТРЕБИТЕЛЯ О БЕЗВОЗМЕЗДНОМ</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ПРЕДОСТАВЛЕНИИ ЕМУ ТОВАРА, ОБЛАДАЮЩЕГО ЭТИМИ ЖЕ ОСНОВНЫМИ</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ПОТРЕБИТЕЛЬСКИМИ СВОЙСТВАМИ, НА ПЕРИОД РЕМОНТА ИЛИ ЗАМЕНЫ</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ТАКОГО ТОВАРА, И ПЕРЕЧНЯ НЕПРОДОВОЛЬСТВЕННЫХ ТОВАРОВ</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НАДЛЕЖАЩЕГО КАЧЕСТВА, НЕ ПОДЛЕЖАЩИХ ОБМЕНУ, А ТАКЖЕ</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 ВНЕСЕНИИ ИЗМЕНЕНИЙ В НЕКОТОРЫЕ АКТЫ ПРАВИТЕЛЬСТВА</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РОССИЙСКОЙ ФЕДЕРАЦИИ</w:t>
      </w:r>
    </w:p>
    <w:p w:rsidR="00F87D4E" w:rsidRPr="001F5F40" w:rsidRDefault="00F87D4E">
      <w:pPr>
        <w:pStyle w:val="ConsPlusNormal"/>
        <w:jc w:val="center"/>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соответствии с Законом Российской Федерации "О защите прав потребителей" Правительство Российской Федерации постановляет:</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 Утвердить прилагаем</w:t>
      </w:r>
      <w:bookmarkStart w:id="0" w:name="_GoBack"/>
      <w:bookmarkEnd w:id="0"/>
      <w:r w:rsidRPr="001F5F40">
        <w:rPr>
          <w:rFonts w:ascii="Times New Roman" w:hAnsi="Times New Roman" w:cs="Times New Roman"/>
          <w:color w:val="000000" w:themeColor="text1"/>
          <w:sz w:val="24"/>
          <w:szCs w:val="24"/>
        </w:rPr>
        <w:t>ые:</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1" w:name="P19"/>
      <w:bookmarkEnd w:id="1"/>
      <w:r w:rsidRPr="001F5F40">
        <w:rPr>
          <w:rFonts w:ascii="Times New Roman" w:hAnsi="Times New Roman" w:cs="Times New Roman"/>
          <w:color w:val="000000" w:themeColor="text1"/>
          <w:sz w:val="24"/>
          <w:szCs w:val="24"/>
        </w:rPr>
        <w:t>Правила продажи товаров по договору розничной купли-продажи;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перечень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2" w:name="P21"/>
      <w:bookmarkEnd w:id="2"/>
      <w:r w:rsidRPr="001F5F40">
        <w:rPr>
          <w:rFonts w:ascii="Times New Roman" w:hAnsi="Times New Roman" w:cs="Times New Roman"/>
          <w:color w:val="000000" w:themeColor="text1"/>
          <w:sz w:val="24"/>
          <w:szCs w:val="24"/>
        </w:rPr>
        <w:t>перечень непродовольственных товаров надлежащего качества, не подлежащих обмену;</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изменения, которые вносятся в акты Правительства Российской Федерации.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3" w:name="P23"/>
      <w:bookmarkEnd w:id="3"/>
      <w:r w:rsidRPr="001F5F40">
        <w:rPr>
          <w:rFonts w:ascii="Times New Roman" w:hAnsi="Times New Roman" w:cs="Times New Roman"/>
          <w:color w:val="000000" w:themeColor="text1"/>
          <w:sz w:val="24"/>
          <w:szCs w:val="24"/>
        </w:rPr>
        <w:t>2. Настоящее постановление вступает в силу с 1 января 2021 г., абзацы второй - четвертый пункта 1 настоящего постановления и пункт 2 изменений, утвержденных настоящим постановлением, действуют до 1 января 2027 г.</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 Федеральной службе по надзору в сфере защиты прав потребителей и благополучия человека обеспечить проведение мониторинга правоприменительной практики в сфере продажи товаров по договору розничной купли-продажи с представлением доклада в Правительство Российской Федерации до 1 июля 2021 г.</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Председатель Правительства</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Российской Федерации</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М.МИШУСТИН</w:t>
      </w:r>
    </w:p>
    <w:p w:rsidR="00F87D4E" w:rsidRPr="001F5F40" w:rsidRDefault="00F87D4E">
      <w:pPr>
        <w:pStyle w:val="ConsPlusNormal"/>
        <w:jc w:val="right"/>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spacing w:before="280"/>
        <w:jc w:val="right"/>
        <w:outlineLvl w:val="0"/>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Утверждены</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постановлением Правительства</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Российской Федерации</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от 31 декабря 2020 г. N 2463</w:t>
      </w:r>
    </w:p>
    <w:p w:rsidR="00F87D4E" w:rsidRPr="001F5F40" w:rsidRDefault="00F87D4E">
      <w:pPr>
        <w:pStyle w:val="ConsPlusNormal"/>
        <w:jc w:val="right"/>
        <w:rPr>
          <w:rFonts w:ascii="Times New Roman" w:hAnsi="Times New Roman" w:cs="Times New Roman"/>
          <w:color w:val="000000" w:themeColor="text1"/>
          <w:sz w:val="24"/>
          <w:szCs w:val="24"/>
        </w:rPr>
      </w:pPr>
    </w:p>
    <w:p w:rsidR="00F87D4E" w:rsidRPr="001F5F40" w:rsidRDefault="00F87D4E">
      <w:pPr>
        <w:pStyle w:val="ConsPlusTitle"/>
        <w:jc w:val="center"/>
        <w:rPr>
          <w:rFonts w:ascii="Times New Roman" w:hAnsi="Times New Roman" w:cs="Times New Roman"/>
          <w:color w:val="000000" w:themeColor="text1"/>
          <w:sz w:val="24"/>
          <w:szCs w:val="24"/>
        </w:rPr>
      </w:pPr>
      <w:bookmarkStart w:id="4" w:name="P41"/>
      <w:bookmarkEnd w:id="4"/>
      <w:r w:rsidRPr="001F5F40">
        <w:rPr>
          <w:rFonts w:ascii="Times New Roman" w:hAnsi="Times New Roman" w:cs="Times New Roman"/>
          <w:color w:val="000000" w:themeColor="text1"/>
          <w:sz w:val="24"/>
          <w:szCs w:val="24"/>
        </w:rPr>
        <w:t>ПРАВИЛА ПРОДАЖИ ТОВАРОВ ПО ДОГОВОРУ РОЗНИЧНОЙ КУПЛИ-ПРОДАЖИ</w:t>
      </w:r>
    </w:p>
    <w:p w:rsidR="00F87D4E" w:rsidRPr="001F5F40" w:rsidRDefault="00F87D4E">
      <w:pPr>
        <w:pStyle w:val="ConsPlusNormal"/>
        <w:jc w:val="center"/>
        <w:rPr>
          <w:rFonts w:ascii="Times New Roman" w:hAnsi="Times New Roman" w:cs="Times New Roman"/>
          <w:color w:val="000000" w:themeColor="text1"/>
          <w:sz w:val="24"/>
          <w:szCs w:val="24"/>
        </w:rPr>
      </w:pPr>
    </w:p>
    <w:p w:rsidR="00F87D4E" w:rsidRPr="001F5F40" w:rsidRDefault="00F87D4E">
      <w:pPr>
        <w:pStyle w:val="ConsPlusTitle"/>
        <w:jc w:val="center"/>
        <w:outlineLvl w:val="1"/>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I. Общие положения</w:t>
      </w:r>
    </w:p>
    <w:p w:rsidR="00F87D4E" w:rsidRPr="001F5F40" w:rsidRDefault="00F87D4E">
      <w:pPr>
        <w:pStyle w:val="ConsPlusNormal"/>
        <w:jc w:val="center"/>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Общие правила продажи товаров по договору розничной</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купли-продажи</w:t>
      </w:r>
    </w:p>
    <w:p w:rsidR="00F87D4E" w:rsidRPr="001F5F40" w:rsidRDefault="00F87D4E">
      <w:pPr>
        <w:pStyle w:val="ConsPlusNormal"/>
        <w:jc w:val="center"/>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 Настоящие Правила разработаны в соответствии с Законом Российской Федерации "О защите прав потребителей" и регулируют отношения между продавцами и потребителями при продаже товаров по договору розничной купли-продажи, в том числе отношения между продавцами и потребителями при дистанционном способе продажи товаров.</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 На торговых объектах (за исключением мест, которые определяются продавцом и не предназначены для свободного доступа потребителей) не допускается ограничение прав потребителей на поиск и получение любой информации в любых формах из любых источников, в том числе путем фотографирования товара, если такие действия не нарушают требования законодательства Российской Федерации и международных договоров Российской Федерации.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5" w:name="P50"/>
      <w:bookmarkEnd w:id="5"/>
      <w:r w:rsidRPr="001F5F40">
        <w:rPr>
          <w:rFonts w:ascii="Times New Roman" w:hAnsi="Times New Roman" w:cs="Times New Roman"/>
          <w:color w:val="000000" w:themeColor="text1"/>
          <w:sz w:val="24"/>
          <w:szCs w:val="24"/>
        </w:rPr>
        <w:t>При продаже товаров потребителю предоставляется возможность самостоятельно или с помощью продавца ознакомиться с необходимыми товарами.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 Продавец обязан обеспечить наличие ценников на реализуемые товары с указанием наименования товара, цены за единицу товара или за единицу измерения товара (вес (масса нетто), длина и др.).</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6" w:name="P52"/>
      <w:bookmarkEnd w:id="6"/>
      <w:r w:rsidRPr="001F5F40">
        <w:rPr>
          <w:rFonts w:ascii="Times New Roman" w:hAnsi="Times New Roman" w:cs="Times New Roman"/>
          <w:color w:val="000000" w:themeColor="text1"/>
          <w:sz w:val="24"/>
          <w:szCs w:val="24"/>
        </w:rPr>
        <w:t>4. При продаже продавцом товара, который может быть измерен, продавец обязан применять средства измерений, находящиеся в исправном состоянии и соответствующие требованиям законодательства Российской Федерации об обеспечении единства измерений.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случае продажи продавцом товара, цена которого определяется на основании установленной продавцом цены за единицу измерения товара (вес (масса нетто), длина и др.), для проверки потребителем правильности цены и измерения приобретенного товара в месте продажи на доступном месте должны быть установлены средства измерений, находящиеся в исправном состоянии и соответствующие требованиям законодательства Российской Федерации об обеспечении единства измерений.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5. В случае поступления претензии потребителя продавец направляет ему ответ в отношении заявленных требований.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 В случаях если настоящими Правилами предусмотрена обязанность продавца по предоставлению потребителю кассового или товарного чека, такая обязанность признается исполненной также при направлении потребителю кассового или товарного чека с помощью электронных и иных технических средств, если иное не предусмотрено федеральным законом.</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7. При осуществлении розничной торговли в месте нахождения потребителя вне торговых объектов путем непосредственного ознакомления потребителя с товаром (на дому, по месту работы и учебы, на транспорте, на улице и в иных местах) не допускается продажа продовольственных товаров без потребительской упаковки, а также лекарственных препаратов, медицинских изделий, ювелирных и других изделий из драгоценных металлов и (или) драгоценных камней.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 Продажа товаров, подлежащих ветеринарному контролю (надзору), осуществляется при наличии ветеринарного сопроводительного документа, оформленного в соответствии со статьей 2.3 Закона Российской Федерации "О ветеринарии".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9. Продажа товаров осуществляется с применением контрольно-кассовой техники в соответствии с Федеральным законом "О применении контрольно-кассовой техники при осуществлении расчетов в Российской Федерации".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10. Введение ограничений и запретов на продажу товаров допускается только в случаях, предусмотренных федеральными законами.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11. Настоящие Правила в наглядной и доступной форме доводятся продавцом до сведения потребителей.</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Правила продажи товаров при дистанционном способе продажи</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товара по договору розничной купли-продажи</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12. При дистанционном способе продажи товара продавец обязан заключить договор розничной купли-продажи с любым лицом, выразившим намерение приобрести товар на условиях оферты.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13. Обязательства продавца по передаче товара и иные обязательства, связанные с передачей товара, возникают с момента получения продавцом сообщения потребителя о намерении заключить договор розничной купли-продажи, если оферта продавца не содержит иного условия о моменте возникновения у продавца обязательства по передаче товара потребителю.</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Договор розничной купли-продажи считается заключенным с момента выдачи продавцом потребителю кассового или товарного чека либо иного документа, подтверждающего оплату товара, или с момента получения продавцом сообщения потребителя о намерении заключить договор розничной купли-продажи.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14. При дистанционном способе продажи товара с использованием информационно-телекоммуникационной сети "Интернет" (далее - сеть "Интернет") и (или) программы для электронных вычислительных машин продавец предоставляет потребителю подтверждение заключения договора розничной купли-продажи на условиях оферты, которая содержит существенные условия этого договора, после получения продавцом сообщения потребителя о намерении заключить договор розничной купли-продажи.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Указанное подтверждение должно содержать номер заказа или иной способ идентификации заказа, который позволяет потребителю получить информацию о заключенном договоре розничной купли-продажи и его условиях.</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15. Продавец или уполномоченное им лицо вправе ознакомить потребителя, заключившего договор розничной купли-продажи дистанционным способом продажи товара, с приобретаемым товаром до его передачи потребителю.</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16. Товар признается непредназначенным для продажи дистанционным способом продажи товара в случае, если продажа товара на сайте и (или) странице сайта в сети "Интернет" и (или) в программе для электронных вычислительных машин подразумевает предварительное согласование условий договора розничной купли-продажи, в том числе согласование наличия, наименования и количества товара, а также в иных случаях, когда продавец явно определил, что соответствующий товар не предназначен для продажи дистанционным способом продажи товара.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17. При дистанционном способе продажи товара с использованием сети "Интернет" продавец обязан обеспечить возможность ознакомления потребителя с офертой путем ее размещения на сайте и (или) странице сайта в сети "Интернет" и (или) в программе для электронных вычислительных машин, если соглашением между продавцом и владельцем </w:t>
      </w:r>
      <w:proofErr w:type="spellStart"/>
      <w:r w:rsidRPr="001F5F40">
        <w:rPr>
          <w:rFonts w:ascii="Times New Roman" w:hAnsi="Times New Roman" w:cs="Times New Roman"/>
          <w:color w:val="000000" w:themeColor="text1"/>
          <w:sz w:val="24"/>
          <w:szCs w:val="24"/>
        </w:rPr>
        <w:t>агрегатора</w:t>
      </w:r>
      <w:proofErr w:type="spellEnd"/>
      <w:r w:rsidRPr="001F5F40">
        <w:rPr>
          <w:rFonts w:ascii="Times New Roman" w:hAnsi="Times New Roman" w:cs="Times New Roman"/>
          <w:color w:val="000000" w:themeColor="text1"/>
          <w:sz w:val="24"/>
          <w:szCs w:val="24"/>
        </w:rPr>
        <w:t xml:space="preserve"> не предусмотрен иной порядок исполнения такой обязанности.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18. При дистанционном способе продажи товара продавец предоставляет потребителю полную и достоверную информацию, характеризующую предлагаемый товар, посредством ее размещения на сайте и (или) странице сайта в сети "Интернет", и (или) в программе для электронных вычислительных машин, и (или) в средствах связи (телевизионной, почтовой, радиосвязи и др.), и (или) в каталогах, буклетах, проспектах, на фотографиях или в других информационных материалах.</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Обязанность продавца, предусмотренная пунктом 3 статьи 26.1 Закона Российской Федерации "О защите прав потребителей", признается исполненной также в случае предоставления потребителю информации с помощью электронных и иных технических средств.</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19. Юридические лица,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 обязаны указывать полное фирменное наименование (наименование), основной государственный регистрационный номер, адрес и место нахождения, адрес электронной почты и (или) номер телефона.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Индивидуальные предприниматели,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 обязаны указывать фамилию, имя, отчество (при наличии), основной государственный регистрационный номер, адрес электронной почты и (или) номер телефона.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7" w:name="P77"/>
      <w:bookmarkEnd w:id="7"/>
      <w:r w:rsidRPr="001F5F40">
        <w:rPr>
          <w:rFonts w:ascii="Times New Roman" w:hAnsi="Times New Roman" w:cs="Times New Roman"/>
          <w:color w:val="000000" w:themeColor="text1"/>
          <w:sz w:val="24"/>
          <w:szCs w:val="24"/>
        </w:rPr>
        <w:t>Указанная информация доводится до потребителя посредством ее размещения на сайте (при его наличии) и (или) странице сайта в сети "Интернет" (при его наличии), а также в программе для электронных вычислительных машин (при ее наличии).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20. Доставленный товар передается потребителю по указанному им адресу, а при отсутствии потребителя - любому лицу, предъявившему информацию о номере заказа, либо иное (в том числе электронное) подтверждение заключения договора розничной купли-продажи или оформление заказа, если иное не предусмотрено законодательством Российской Федерации или договором розничной купли-продажи.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случае если доставка товара произведена в установленные договором розничной купли-продажи сроки, но товар не был передан потребителю по его вине, последующая доставка производится в новые сроки, согласованные с продавцом, на условиях, предусмотренных договором розничной купли-продажи.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21. Продавец доводит до потребителя в порядке, предусмотренном абзацем третьим </w:t>
      </w:r>
      <w:r w:rsidRPr="001F5F40">
        <w:rPr>
          <w:rFonts w:ascii="Times New Roman" w:hAnsi="Times New Roman" w:cs="Times New Roman"/>
          <w:color w:val="000000" w:themeColor="text1"/>
          <w:sz w:val="24"/>
          <w:szCs w:val="24"/>
        </w:rPr>
        <w:lastRenderedPageBreak/>
        <w:t>пункта 19 настоящих Правил, информацию о форме и способах направления претензий. В случае если такая информация продавцом не представлена, потребитель вправе направить претензию в любой форме и любым способом.</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22. При дистанционном способе продажи товара обязанность продавца по возврату денежной суммы, уплаченной потребителем по договору розничной купли-продажи, возникает в соответствии с пунктом 4 статьи 26.1 Закона Российской Федерации "О защите прав потребителей".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23. Расходы на осуществление возврата суммы, уплаченной потребителем в соответствии с договором розничной купли-продажи за товар ненадлежащего качества, несет продавец. В других случаях распределение указанных расходов определяется офертой.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24. Оплата товара потребителем путем перевода средств на счет третьего лица, указанного продавцом, не освобождает продавца от обязанности осуществить возврат уплаченной потребителем суммы при возврате потребителем товара как надлежащего, так и ненадлежащего качества.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25. Идентификация потребителя в целях заключения и (или) исполнения договора розничной купли-продажи с использованием сети "Интернет" может осуществляться в том числе с помощью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если необходимость такой идентификации предусмотрена законодательством Российской Федерации.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26. </w:t>
      </w:r>
      <w:proofErr w:type="gramStart"/>
      <w:r w:rsidRPr="001F5F40">
        <w:rPr>
          <w:rFonts w:ascii="Times New Roman" w:hAnsi="Times New Roman" w:cs="Times New Roman"/>
          <w:color w:val="000000" w:themeColor="text1"/>
          <w:sz w:val="24"/>
          <w:szCs w:val="24"/>
        </w:rPr>
        <w:t>Продажа лекарственных препаратов для медицинского применения при дистанционном способе продажи товара осуществляется в соответствии с Правилами выдачи разрешения на осуществление розничной торговли лекарственными препаратами для медицинского применения дистанционным способом, осуществления такой торговли и доставки указанных лекарственных препаратов гражданам, утвержденными постановлением Правительства Российской Федерации от 16 мая 2020 г. N 697 "Об утверждении Правил выдачи разрешения на осуществление розничной торговли лекарственными</w:t>
      </w:r>
      <w:proofErr w:type="gramEnd"/>
      <w:r w:rsidRPr="001F5F40">
        <w:rPr>
          <w:rFonts w:ascii="Times New Roman" w:hAnsi="Times New Roman" w:cs="Times New Roman"/>
          <w:color w:val="000000" w:themeColor="text1"/>
          <w:sz w:val="24"/>
          <w:szCs w:val="24"/>
        </w:rPr>
        <w:t xml:space="preserve"> препаратами для медицинского применения дистанционным способом, осуществления такой торговли и доставки указанных лекарственных препаратов гражданам и внесении изменений в некоторые акты Правительства Российской Федерации по вопросу розничной торговли лекарственными препаратами для медицинского применения дистанционным способом".</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27. Требования, установленные абзацем вторым пункта 2, пунктами 4, 37, 56, 64 и 67 настоящих Правил, не применяются к отношениям продавца и потребителя при продаже товаров дистанционным способом продажи товара.</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Правила продажи товаров по договору розничной купли-продажи</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с использованием автоматов</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28. При продаже товаров с использованием автоматов не допускается продажа товаров, свободный оборот которых запрещен или ограничен, а также товаров, к которым есть специальные требования, исключающие возможность их продажи с использованием автоматов.</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29. При продаже товаров с использованием автоматов продавец обязан обеспечить </w:t>
      </w:r>
      <w:r w:rsidRPr="001F5F40">
        <w:rPr>
          <w:rFonts w:ascii="Times New Roman" w:hAnsi="Times New Roman" w:cs="Times New Roman"/>
          <w:color w:val="000000" w:themeColor="text1"/>
          <w:sz w:val="24"/>
          <w:szCs w:val="24"/>
        </w:rPr>
        <w:lastRenderedPageBreak/>
        <w:t>целостность товара (при продаже товара в потребительской упаковке), сохранность его потребительских свойств для использования товара по назначению, а также довести до сведения потребителя следующую информацию:</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а) наименование (фирменное наименование) продавца, его основной государственный регистрационный номер, его место нахождения и адрес, режим работы, его номер телефона и адрес электронной почты;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б) правила пользования автоматом для заключения договора розничной купли-продажи;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порядок возврата суммы, уплаченной за товар, если товар не предоставлен потребителю.</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Правила продажи непродовольственных товаров,</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бывших в употреблении</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30. Не подлежат продаже бывшие в употреблении медицинские изделия, лекарственные препараты, предметы личной гигиены, парфюмерно-косметические товары, товары бытовой химии, бельевые изделия швейные и трикотажные, чулочно-носочные изделия, а также посуда разового использования.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31. При передаче технически сложных товаров бытового назначения, бывших в употреблении, потребителю одновременно передаются (при наличии у продавца) соответствующие технические и (или) эксплуатационные документы (технический паспорт или иной, заменяющий его документ, инструкция по эксплуатации), а также гарантийный талон на товар, подтверждающий право потребителя на использование оставшегося гарантийного срока.</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Правила продажи непродовольственных товаров,</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принятых на комиссию</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32. Не допускается комиссионная торговля товарами, которые изъяты из оборота, розничная продажа которых запрещена или ограничена, драгоценными металлами и драгоценными камнями (за исключением ювелирных и других изделий из драгоценных металлов и (или) драгоценных камней и ограненных сертифицированных драгоценных камней), товарами для профилактики и лечения заболеваний в домашних условиях, предметами личной гигиены, изделиями швейными и трикотажными бельевыми, изделиями чулочно-носочными, изделиями и материалами, контактирующими с пищевыми продуктами, из полимерных материалов, в том числе для разового использования, товарами бытовой химии и лекарственными препаратами.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33. При продаже непродовольственных товаров, принятых на комиссию, продавец обеспечивает наличие на товаре ярлыка, содержащего:</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а) сведения, характеризующие состояние товара (новый, бывший в употреблении, недостатки товара);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б) сведения о подтверждении соответствия товара установленным требованиям, а также о сроке годности и (или) сроке службы. В случае если такая информация отсутствует, продавец обязан предоставить потребителю информацию о том, что соответствие товара установленным требованиям должно быть подтверждено, на него должен быть установлен срок годности или срок службы, но сведения об этом отсутствуют.</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34. При передаче товара потребителю одновременно передаются установленные изготовителем комплект принадлежностей (при наличии) и документы, содержащие информацию о правилах и условиях безопасного использования товара (при наличии).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Вместе с товаром, в отношении которого установлен гарантийный срок, если он не истек, потребителю передаются (при наличии у продавца) соответствующие технические и (или) эксплуатационные документы (технический паспорт или иной заменяющий его документ, инструкция по эксплуатации), а также гарантийный талон на товар, подтверждающий право потребителя на использование оставшегося гарантийного срока.</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1"/>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II. Правила продажи отдельных видов товаров по договору</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розничной купли-продажи</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Особенности продажи продовольственных товаров по договору</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розничной купли-продажи</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35. В случае осуществления продавцом предпродажного </w:t>
      </w:r>
      <w:proofErr w:type="spellStart"/>
      <w:r w:rsidRPr="001F5F40">
        <w:rPr>
          <w:rFonts w:ascii="Times New Roman" w:hAnsi="Times New Roman" w:cs="Times New Roman"/>
          <w:color w:val="000000" w:themeColor="text1"/>
          <w:sz w:val="24"/>
          <w:szCs w:val="24"/>
        </w:rPr>
        <w:t>фасования</w:t>
      </w:r>
      <w:proofErr w:type="spellEnd"/>
      <w:r w:rsidRPr="001F5F40">
        <w:rPr>
          <w:rFonts w:ascii="Times New Roman" w:hAnsi="Times New Roman" w:cs="Times New Roman"/>
          <w:color w:val="000000" w:themeColor="text1"/>
          <w:sz w:val="24"/>
          <w:szCs w:val="24"/>
        </w:rPr>
        <w:t xml:space="preserve"> и упаковки продовольственных товаров, цена которых определяется на основании установленной продавцом цены за вес (массу нетто) товара, на расфасованном товаре указывается его наименование, вес (масса нетто), цена за единицу измерения товара или вес (масса нетто) товара, цена отвеса, дата </w:t>
      </w:r>
      <w:proofErr w:type="spellStart"/>
      <w:r w:rsidRPr="001F5F40">
        <w:rPr>
          <w:rFonts w:ascii="Times New Roman" w:hAnsi="Times New Roman" w:cs="Times New Roman"/>
          <w:color w:val="000000" w:themeColor="text1"/>
          <w:sz w:val="24"/>
          <w:szCs w:val="24"/>
        </w:rPr>
        <w:t>фасования</w:t>
      </w:r>
      <w:proofErr w:type="spellEnd"/>
      <w:r w:rsidRPr="001F5F40">
        <w:rPr>
          <w:rFonts w:ascii="Times New Roman" w:hAnsi="Times New Roman" w:cs="Times New Roman"/>
          <w:color w:val="000000" w:themeColor="text1"/>
          <w:sz w:val="24"/>
          <w:szCs w:val="24"/>
        </w:rPr>
        <w:t xml:space="preserve"> и срок годности.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36. Продовольственные товары, цена которых определяется на основании установленной продавцом цены за вес (массу нетто) товара, передаются потребителю в потребительской упаковке (за исключением товаров, реализуемых методом самообслуживания или в тару потребителя) без взимания за потребительскую упаковку дополнительной платы.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8" w:name="P121"/>
      <w:bookmarkEnd w:id="8"/>
      <w:r w:rsidRPr="001F5F40">
        <w:rPr>
          <w:rFonts w:ascii="Times New Roman" w:hAnsi="Times New Roman" w:cs="Times New Roman"/>
          <w:color w:val="000000" w:themeColor="text1"/>
          <w:sz w:val="24"/>
          <w:szCs w:val="24"/>
        </w:rPr>
        <w:t xml:space="preserve">37. В месте продажи размещение (выкладка) молочных, молочных составных и </w:t>
      </w:r>
      <w:proofErr w:type="spellStart"/>
      <w:r w:rsidRPr="001F5F40">
        <w:rPr>
          <w:rFonts w:ascii="Times New Roman" w:hAnsi="Times New Roman" w:cs="Times New Roman"/>
          <w:color w:val="000000" w:themeColor="text1"/>
          <w:sz w:val="24"/>
          <w:szCs w:val="24"/>
        </w:rPr>
        <w:t>молокосодержащих</w:t>
      </w:r>
      <w:proofErr w:type="spellEnd"/>
      <w:r w:rsidRPr="001F5F40">
        <w:rPr>
          <w:rFonts w:ascii="Times New Roman" w:hAnsi="Times New Roman" w:cs="Times New Roman"/>
          <w:color w:val="000000" w:themeColor="text1"/>
          <w:sz w:val="24"/>
          <w:szCs w:val="24"/>
        </w:rPr>
        <w:t xml:space="preserve"> продуктов должно осуществляться способом, позволяющим визуально отделить указанные продукты от иных пищевых продуктов, и сопровождаться информационной надписью "Продукты без заменителя молочного жира".</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Особенности продажи технически сложных товаров бытового</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назначения по договору розничной купли-продажи</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38. Образцы технически сложных товаров бытового назначения, предлагаемых для продажи, должны быть размещены в торговом помещении и сопровождаться краткими аннотациями, содержащими основные технические характеристики.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39. Лицо, осуществляющее продажу технически сложных товаров бытового назначения, по требованию потребителя проверяет в его присутствии комплектность товара, наличие относящихся к нему технических и (или) эксплуатационных документов, правильность цены.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случае если кассовый чек на товар, электронный или иной документ, подтверждающий оплату товара, не содержит наименование товара, артикул и (или) модель, сорт (при наличии), вместе с товаром потребителю по его требованию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40. Продавец или иное лицо, выполняющее функции продавца по договору с ним, обязаны осуществить сборку и (или) установку (подключение) на дому у потребителя </w:t>
      </w:r>
      <w:r w:rsidRPr="001F5F40">
        <w:rPr>
          <w:rFonts w:ascii="Times New Roman" w:hAnsi="Times New Roman" w:cs="Times New Roman"/>
          <w:color w:val="000000" w:themeColor="text1"/>
          <w:sz w:val="24"/>
          <w:szCs w:val="24"/>
        </w:rPr>
        <w:lastRenderedPageBreak/>
        <w:t>технически сложного товара бытового назначения, самостоятельная сборка и (или) подключение которого потребителем в соответствии с обязательными требованиями, изложенными в технических и (или) эксплуатационных документах, прилагаемых к товару, не допускается.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случае если у продавца отсутствует возможность выполнения указанных работ, он обязан довести до сведения потребителя в момент продажи технически сложного товара бытового назначения информацию о лице, выполняющем указанные работы в субъекте Российской Федерации, в котором была осуществлена продажа технически сложного товара бытового назначения, или в субъектах Российской Федерации, граничащих с этим субъектом Российской Федерации.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Продавец вправе привлекать третье лицо для осуществления сборки и (или) установки (подключения) на дому у потребителя технически сложного товара бытового назначения.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Если стоимость сборки и (или) установки товара включена в его стоимость, то указанные работы должны выполняться продавцом или соответствующим лицом бесплатно.</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41. При дистанционном способе продажи товара возврат технически сложного товара бытового назначения надлежащего качества возможен в случае, если сохранены его потребительские свойства и товарный вид, документ, подтверждающий факт и условия покупки указанного товара. Отсутствие у потребителя документа, подтверждающего факт и условия покупки технически сложного товара бытового назначения у продавца, не лишает его возможности ссылаться на другие доказательства приобретения технически сложного товара бытового назначения у этого продавца.</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Особенности продажи автомобилей, </w:t>
      </w:r>
      <w:proofErr w:type="spellStart"/>
      <w:r w:rsidRPr="001F5F40">
        <w:rPr>
          <w:rFonts w:ascii="Times New Roman" w:hAnsi="Times New Roman" w:cs="Times New Roman"/>
          <w:color w:val="000000" w:themeColor="text1"/>
          <w:sz w:val="24"/>
          <w:szCs w:val="24"/>
        </w:rPr>
        <w:t>мототехники</w:t>
      </w:r>
      <w:proofErr w:type="spellEnd"/>
      <w:r w:rsidRPr="001F5F40">
        <w:rPr>
          <w:rFonts w:ascii="Times New Roman" w:hAnsi="Times New Roman" w:cs="Times New Roman"/>
          <w:color w:val="000000" w:themeColor="text1"/>
          <w:sz w:val="24"/>
          <w:szCs w:val="24"/>
        </w:rPr>
        <w:t>, прицепов</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и номерных агрегатов</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42. Автомобили, мотоциклы и другие виды </w:t>
      </w:r>
      <w:proofErr w:type="spellStart"/>
      <w:r w:rsidRPr="001F5F40">
        <w:rPr>
          <w:rFonts w:ascii="Times New Roman" w:hAnsi="Times New Roman" w:cs="Times New Roman"/>
          <w:color w:val="000000" w:themeColor="text1"/>
          <w:sz w:val="24"/>
          <w:szCs w:val="24"/>
        </w:rPr>
        <w:t>мототехники</w:t>
      </w:r>
      <w:proofErr w:type="spellEnd"/>
      <w:r w:rsidRPr="001F5F40">
        <w:rPr>
          <w:rFonts w:ascii="Times New Roman" w:hAnsi="Times New Roman" w:cs="Times New Roman"/>
          <w:color w:val="000000" w:themeColor="text1"/>
          <w:sz w:val="24"/>
          <w:szCs w:val="24"/>
        </w:rPr>
        <w:t>, прицепы и номерные агрегаты к ним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должны пройти предпродажную подготовку, виды и объемы которой определяются изготовителем. В сервисной книжке на товар или ином заменяющем ее документе продавец обязан сделать отметку о проведении такой подготовки.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43. При передаче товара потребителю одновременно передаются установленные изготовителем комплект принадлежностей и документы с информацией о правилах и условиях эффективного и безопасного использования товара и поддержания его в пригодном к эксплуатации состоянии, в том числе сервисная книжка или иной заменяющий ее документ (в случае если такие документы представляются в электронной форме, то продавец при передаче товара потребителю обязан довести до сведения потребителя порядок доступа к ним), а также документ, удостоверяющий право собственности на транспортное средство и номерной агрегат.</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44. Лицо, осуществляющее продажу, при передаче товара проверяет в присутствии потребителя качество выполненных работ по предпродажной подготовке товара, а также его комплектность.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45. При дистанционном способе продажи товара возврат транспортного средства надлежащего качества возможен в случае, если сохранены его потребительские свойства и </w:t>
      </w:r>
      <w:r w:rsidRPr="001F5F40">
        <w:rPr>
          <w:rFonts w:ascii="Times New Roman" w:hAnsi="Times New Roman" w:cs="Times New Roman"/>
          <w:color w:val="000000" w:themeColor="text1"/>
          <w:sz w:val="24"/>
          <w:szCs w:val="24"/>
        </w:rPr>
        <w:lastRenderedPageBreak/>
        <w:t>товарный вид, документ, подтверждающий факт и условия покупки указанного товара у продавца. Отсутствие у потребителя документа, подтверждающего факт и условия покупки транспортного средства, не лишает его возможности ссылаться на другие доказательства приобретения транспортного средства у этого продавца.</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Особенности продажи ювелирных и других изделий</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из драгоценных металлов и (или) драгоценных камней</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46. Продажа ювелирных и других изделий из драгоценных металлов, произведенных в Российской Федерации, ввезенных на ее территорию, подлежащих опробованию, анализу и клеймению, осуществляется только при наличии на этих изделиях оттисков государственных пробирных клейм, а также оттисков </w:t>
      </w:r>
      <w:proofErr w:type="spellStart"/>
      <w:r w:rsidRPr="001F5F40">
        <w:rPr>
          <w:rFonts w:ascii="Times New Roman" w:hAnsi="Times New Roman" w:cs="Times New Roman"/>
          <w:color w:val="000000" w:themeColor="text1"/>
          <w:sz w:val="24"/>
          <w:szCs w:val="24"/>
        </w:rPr>
        <w:t>именников</w:t>
      </w:r>
      <w:proofErr w:type="spellEnd"/>
      <w:r w:rsidRPr="001F5F40">
        <w:rPr>
          <w:rFonts w:ascii="Times New Roman" w:hAnsi="Times New Roman" w:cs="Times New Roman"/>
          <w:color w:val="000000" w:themeColor="text1"/>
          <w:sz w:val="24"/>
          <w:szCs w:val="24"/>
        </w:rPr>
        <w:t xml:space="preserve"> (для изделий российского производства).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Допускается продажа ювелирных и других изделий из серебра российского производства без оттиска государственного пробирного клейма.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Продажа ограненных драгоценных камней осуществляется только при наличии сертификата на каждый такой камень.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47. Информация о предлагаемых к продаже ювелирных и других изделиях из драгоценных металлов и (или) драгоценных камней, а также об ограненных драгоценных камнях должна содержать извлечения из нормативных правовых актов, устанавливающих порядок опробования, анализа и клеймения ювелирных и других изделий из драгоценных металлов и сертификации драгоценных камней.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48. Ювелирные и другие изделия из драгоценных металлов и (или) драгоценных камней, выставленные для продажи, должны быть сгруппированы по их назначению и иметь опломбированные ярлыки с указанием наименования изделия и его изготовителя (или импортера и страны происхождения (производства) изделия), артикула и (или) модели, общего веса изделия, наименования драгоценного металла и его пробы, наименования, веса, формы огранки и качественно-цветовых характеристик вставок драгоценных камней, наименования вставок, не относящихся к драгоценным камням, а также цены изделия.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случае если драгоценный камень, закрепленный в ювелирном изделии, подвергся обработке, изменившей качественно-цветовые характеристики драгоценного камня, на ярлыках ювелирных изделий должна быть указана информация вместе с наименованием вставок драгоценных камней - "облагороженный".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случае если вставка, закрепленная в ювелирном изделии, состоит из 2 и более частей, соединенных скрепляющим веществом, одна и (или) более из которых относится к драгоценным камням, на ярлыках ювелирных изделий должна быть указана информация вместе с наименованием вставки - "составной", а также наименование части (частей) вставки, относящихся к драгоценным камням.</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При использовании наименования природного минерала для обозначения вставок из материалов искусственного происхождения, закрепленных в ювелирных изделиях из драгоценных металлов, на ярлыках ювелирных изделий должна быть указана информация вместе с наименованием вставок - "синтетический (выращенный)" или "имитация".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49. При передаче приобретенного товара потребителю продавец проверяет соответствие ювелирного изделия данным, указанным на ярлыке, а для ограненных драгоценных камней - соответствие сертификату на каждый ограненный драгоценный </w:t>
      </w:r>
      <w:r w:rsidRPr="001F5F40">
        <w:rPr>
          <w:rFonts w:ascii="Times New Roman" w:hAnsi="Times New Roman" w:cs="Times New Roman"/>
          <w:color w:val="000000" w:themeColor="text1"/>
          <w:sz w:val="24"/>
          <w:szCs w:val="24"/>
        </w:rPr>
        <w:lastRenderedPageBreak/>
        <w:t>камень.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 требованию потребителя в его присутствии проводится взвешивание приобретенного ювелирного и другого изделия из драгоценных металлов и (или) драгоценных камней с применением средств измерений, находящихся в исправном состоянии и соответствующих требованиям законодательства Российской Федерации об обеспечении единства измерений.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50. Ювелирные и другие изделия из драгоценных металлов и (или) драгоценных камней, а также ограненные драгоценные камни должны иметь потребительскую упаковку.</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51. На территории Российской Федерации допускается продажа ювелирных изделий из драгоценных металлов и (или) драгоценных камней, а также сертифицированных ограненных драгоценных камней дистанционным способом продажи товара.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При дистанционном способе продажи товара возврат ювелирных изделий из драгоценных металлов и (или) драгоценных камней, а также сертифицированных ограненных драгоценных камней надлежащего качества возможен в случае, если сохранены его товарный вид, потребительские свойства, документ, подтверждающий факт и условия покупки указанного товара у продавца, и потребительская упаковка. Отсутствие у потребителя документа, подтверждающего факт и условия покупки ювелирных изделий из драгоценных металлов и (или) драгоценных камней, не лишает его возможности ссылаться на другие доказательства приобретения ювелирных изделий из драгоценных металлов и (или) драгоценных камней у этого продавца.</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Особенности продажи животных и растений</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bookmarkStart w:id="9" w:name="P162"/>
      <w:bookmarkEnd w:id="9"/>
      <w:r w:rsidRPr="001F5F40">
        <w:rPr>
          <w:rFonts w:ascii="Times New Roman" w:hAnsi="Times New Roman" w:cs="Times New Roman"/>
          <w:color w:val="000000" w:themeColor="text1"/>
          <w:sz w:val="24"/>
          <w:szCs w:val="24"/>
        </w:rPr>
        <w:t>52. Информация о животных и растениях, предлагаемых к продаже, должна содержать их видовое название, сведения об особенностях содержания и разведения. Продавец также должен предоставить следующую информацию:</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а) номер и дата разрешения на добывание, оборот, содержание и разведение в </w:t>
      </w:r>
      <w:proofErr w:type="spellStart"/>
      <w:r w:rsidRPr="001F5F40">
        <w:rPr>
          <w:rFonts w:ascii="Times New Roman" w:hAnsi="Times New Roman" w:cs="Times New Roman"/>
          <w:color w:val="000000" w:themeColor="text1"/>
          <w:sz w:val="24"/>
          <w:szCs w:val="24"/>
        </w:rPr>
        <w:t>полувольных</w:t>
      </w:r>
      <w:proofErr w:type="spellEnd"/>
      <w:r w:rsidRPr="001F5F40">
        <w:rPr>
          <w:rFonts w:ascii="Times New Roman" w:hAnsi="Times New Roman" w:cs="Times New Roman"/>
          <w:color w:val="000000" w:themeColor="text1"/>
          <w:sz w:val="24"/>
          <w:szCs w:val="24"/>
        </w:rPr>
        <w:t xml:space="preserve"> условиях и искусственно созданной среде обитания определенных видов диких животных;</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proofErr w:type="gramStart"/>
      <w:r w:rsidRPr="001F5F40">
        <w:rPr>
          <w:rFonts w:ascii="Times New Roman" w:hAnsi="Times New Roman" w:cs="Times New Roman"/>
          <w:color w:val="000000" w:themeColor="text1"/>
          <w:sz w:val="24"/>
          <w:szCs w:val="24"/>
        </w:rPr>
        <w:t>б) номер и дата разрешения на ввоз на территорию Российской Федерации определенных видов диких животных и дикорастущих растений, выданного компетентным органом страны-экспортера или иным уполномоченным на выдачу такого разрешения органом (в отношении ввезенных в Российскую Федерацию диких животных и дикорастущих растений, подпадающих под действие Конвенции о международной торговле видами дикой фауны и флоры, находящимися под угрозой исчезновения, или конфискованных в</w:t>
      </w:r>
      <w:proofErr w:type="gramEnd"/>
      <w:r w:rsidRPr="001F5F40">
        <w:rPr>
          <w:rFonts w:ascii="Times New Roman" w:hAnsi="Times New Roman" w:cs="Times New Roman"/>
          <w:color w:val="000000" w:themeColor="text1"/>
          <w:sz w:val="24"/>
          <w:szCs w:val="24"/>
        </w:rPr>
        <w:t xml:space="preserve"> </w:t>
      </w:r>
      <w:proofErr w:type="gramStart"/>
      <w:r w:rsidRPr="001F5F40">
        <w:rPr>
          <w:rFonts w:ascii="Times New Roman" w:hAnsi="Times New Roman" w:cs="Times New Roman"/>
          <w:color w:val="000000" w:themeColor="text1"/>
          <w:sz w:val="24"/>
          <w:szCs w:val="24"/>
        </w:rPr>
        <w:t>результате</w:t>
      </w:r>
      <w:proofErr w:type="gramEnd"/>
      <w:r w:rsidRPr="001F5F40">
        <w:rPr>
          <w:rFonts w:ascii="Times New Roman" w:hAnsi="Times New Roman" w:cs="Times New Roman"/>
          <w:color w:val="000000" w:themeColor="text1"/>
          <w:sz w:val="24"/>
          <w:szCs w:val="24"/>
        </w:rPr>
        <w:t xml:space="preserve"> нарушения указанной Конвенции);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номер и дата свидетельства о внесении зоологической коллекции, частью которой является предлагаемое к продаже дикое животное, в реестр зоологических коллекций, поставленных на государственный учет (в отношении диких животных, разведенных в неволе и являющихся частью зоологической коллекции);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г) ветеринарный сопроводительный документ, оформленный в соответствии со статьей 2.3 Закона Российской Федерации "О ветеринарии", либо ветеринарный паспорт животного, оформленный в соответствии с решением Комиссии Таможенного союза от 18 июня 2010 г. N 317 "О применении ветеринарно-санитарных мер в Евразийском экономическом союзе".</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53. В случае если кассовый чек на товар, электронный или иной документ, подтверждающий оплату товара, не содержит видовое название и количество животных или растений, вместе с товаром потребителю по его требованию передается товарный чек, в котором указываются эти сведения, наименование продавца, дата продажи и цена, и лицом, непосредственно осуществляющим продажу товара, проставляется подпись.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Потребителю передаются сведения о номере и дате одного из документов, указанных в пункте 52 настоящих Правил (при продаже дикого животного или дикорастущего растения).</w:t>
      </w:r>
    </w:p>
    <w:p w:rsidR="00F87D4E" w:rsidRPr="001F5F40" w:rsidRDefault="00F87D4E">
      <w:pPr>
        <w:pStyle w:val="ConsPlusNormal"/>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Особенности продажи экземпляров аудиовизуальных</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произведений и фонограмм, программ для электронных</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вычислительных машин и баз данных</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54. При продаже экземпляров аудиовизуальных произведений, фонограмм, программ для электронных вычислительных машин и баз данных продавец обязан предоставить потребителю следующую информацию о предлагаемом к продаже товаре, наличие которой на каждом экземпляре (потребительской упаковке) является обязательным:</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а) технические характеристики носителя, а также записи аудиовизуального произведения, фонограммы, программы для электронных вычислительных машин и базы данных;</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б) сведения об обладателе авторского права и (или) смежных прав на аудиовизуальное произведение, фонограмму, программу для электронных вычислительных машин и базу данных;</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номер регистрации программы для электронных вычислительных машин или базы данных, если они были зарегистрированы;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г) знак информационной продукции.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55. В отношении экземпляров фильмов продавец обязан предоставить потребителю также следующую информацию:</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а) номер и дата прокатного удостоверения;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б) наименование фильма, страны и студии, на которой снят фильм, год его выпуска;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в) основные </w:t>
      </w:r>
      <w:proofErr w:type="spellStart"/>
      <w:r w:rsidRPr="001F5F40">
        <w:rPr>
          <w:rFonts w:ascii="Times New Roman" w:hAnsi="Times New Roman" w:cs="Times New Roman"/>
          <w:color w:val="000000" w:themeColor="text1"/>
          <w:sz w:val="24"/>
          <w:szCs w:val="24"/>
        </w:rPr>
        <w:t>фильмографические</w:t>
      </w:r>
      <w:proofErr w:type="spellEnd"/>
      <w:r w:rsidRPr="001F5F40">
        <w:rPr>
          <w:rFonts w:ascii="Times New Roman" w:hAnsi="Times New Roman" w:cs="Times New Roman"/>
          <w:color w:val="000000" w:themeColor="text1"/>
          <w:sz w:val="24"/>
          <w:szCs w:val="24"/>
        </w:rPr>
        <w:t xml:space="preserve"> данные (жанр, аннотация, сведения об авторе сценария, режиссере, композиторе, исполнителях главных ролей);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г) продолжительность фильма (в часах и минутах).</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10" w:name="P184"/>
      <w:bookmarkEnd w:id="10"/>
      <w:r w:rsidRPr="001F5F40">
        <w:rPr>
          <w:rFonts w:ascii="Times New Roman" w:hAnsi="Times New Roman" w:cs="Times New Roman"/>
          <w:color w:val="000000" w:themeColor="text1"/>
          <w:sz w:val="24"/>
          <w:szCs w:val="24"/>
        </w:rPr>
        <w:t>56. При передаче оплаченного товара продавец по требованию потребителя предоставляет ему возможность ознакомиться с фрагментами аудиовизуального произведения, фонограммы, демонстрирует работу программы для электронных вычислительных машин и базы данных. Места продажи должны быть технически оснащены для того, чтобы предоставить потребителю возможность проверить качество приобретаемых экземпляров аудиовизуальных произведений, фонограмм, программ для электронных вычислительных машин и баз данных.</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57. Продажа экземпляров аудиовизуальных произведений, фонограмм, программ для электронных вычислительных машин и баз данных осуществляется только в потребительской упаковке.</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58. Не допускается продажа экземпляров аудиовизуальных произведений, фонограмм, программ для электронных вычислительных машин и баз данных при осуществлении розничной торговли с использованием лотков и палаток.</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Особенности продажи строительных материалов и изделий</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59. При продаже круглых лесоматериалов и пиломатериалов продавец обязан на доступном для потребителя месте разместить информацию с указанием коэффициентов перевода круглых лесоматериалов и пиломатериалов в плотную </w:t>
      </w:r>
      <w:proofErr w:type="spellStart"/>
      <w:r w:rsidRPr="001F5F40">
        <w:rPr>
          <w:rFonts w:ascii="Times New Roman" w:hAnsi="Times New Roman" w:cs="Times New Roman"/>
          <w:color w:val="000000" w:themeColor="text1"/>
          <w:sz w:val="24"/>
          <w:szCs w:val="24"/>
        </w:rPr>
        <w:t>кубомассу</w:t>
      </w:r>
      <w:proofErr w:type="spellEnd"/>
      <w:r w:rsidRPr="001F5F40">
        <w:rPr>
          <w:rFonts w:ascii="Times New Roman" w:hAnsi="Times New Roman" w:cs="Times New Roman"/>
          <w:color w:val="000000" w:themeColor="text1"/>
          <w:sz w:val="24"/>
          <w:szCs w:val="24"/>
        </w:rPr>
        <w:t>, кубатуры пиломатериалов и методики измерений, соответствующей требованиям законодательства Российской Федерации об обеспечении единства измерений.</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 требованию потребителя продавец обязан ознакомить его с порядком измерения строительных материалов и изделий, установленным стандартами.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60. Вместе с товаром потребителю передается относящаяся к товару документация изготовителя. Если кассовый чек, электронный или иной документ, подтверждающий оплату товара, не содержит наименование товара, основные показатели, характеризующие этот товар, и количество товара, потребителю по его требованию также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61. Продавец должен обеспечить условия для вывоза лесных и строительных материалов транспортом потребителя.</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2"/>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Особенности продажи иных видов товаров по договору</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розничной купли-продажи</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62. Ткани, одежда, меховые товары и обувь передаются потребителю (по его требованию) в упакованном виде без взимания за потребительскую упаковку дополнительной платы.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63. В случае если кассовый чек на текстильные, трикотажные, швейные, меховые товары и обувь, электронный или иной документ, подтверждающий оплату таких товаров, не содержит наименование товара, артикул и (или) модель, сорт (при наличии), вместе с товаром потребителю по его требованию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11" w:name="P200"/>
      <w:bookmarkEnd w:id="11"/>
      <w:r w:rsidRPr="001F5F40">
        <w:rPr>
          <w:rFonts w:ascii="Times New Roman" w:hAnsi="Times New Roman" w:cs="Times New Roman"/>
          <w:color w:val="000000" w:themeColor="text1"/>
          <w:sz w:val="24"/>
          <w:szCs w:val="24"/>
        </w:rPr>
        <w:t>64. Непериодические издания, имеющиеся в продаже, размещаются в месте продажи или вносятся в каталоги изданий, имеющихся в наличии.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Допускается обозначение цены на каждом выставленном для продажи экземпляре издания.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Потребителю должна быть предоставлена возможность беспрепятственного ознакомления с содержанием предлагаемых к продаже непериодических изданий и проверки качества оплаченных товаров. Для этой цели при продаже изданий, воспроизведенных на технических носителях информации, продавец обязан иметь соответствующее техническое оснащение.</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65. При продаже мебели сборка мебели осуществляются за отдельную плату, если иное не установлено соглашением сторон.</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66. В случае если кассовый чек на мебель, электронный или иной документ, подтверждающий оплату такого товара, не содержит наименование товара и продавца, артикул и (или) модель, количество предметов, входящих в набор (гарнитур) мебели, количество необходимой фурнитуры, цену каждого предмета, общую стоимость набора мебели, вид обивочного материала, вместе с товаром потребителю по его требованию передается товарный чек, в котором указываются эти сведения, и лицом, непосредственно осуществляющим продажу товара, проставляется подпись.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12" w:name="P205"/>
      <w:bookmarkEnd w:id="12"/>
      <w:r w:rsidRPr="001F5F40">
        <w:rPr>
          <w:rFonts w:ascii="Times New Roman" w:hAnsi="Times New Roman" w:cs="Times New Roman"/>
          <w:color w:val="000000" w:themeColor="text1"/>
          <w:sz w:val="24"/>
          <w:szCs w:val="24"/>
        </w:rPr>
        <w:t>67. При продаже парфюмерно-косметических товаров потребителю должна быть предоставлена возможность ознакомиться с запахом духов, одеколонов, туалетной воды, а также иной парфюмерной продукции с использованием для этого бумажных листков, лакмусовых бумажек, пропитанных душистой жидкостью, образцов-понюшек, предоставляемых изготовителями товаров, и другими доступными способами, а также с иными свойствами и характеристиками предлагаемых к продаже товаров.</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68. При передаче потребителю товаров бытовой химии в аэрозольной упаковке проверка функционирования упаковки в торговом помещении не производится.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69. Пестициды и </w:t>
      </w:r>
      <w:proofErr w:type="spellStart"/>
      <w:r w:rsidRPr="001F5F40">
        <w:rPr>
          <w:rFonts w:ascii="Times New Roman" w:hAnsi="Times New Roman" w:cs="Times New Roman"/>
          <w:color w:val="000000" w:themeColor="text1"/>
          <w:sz w:val="24"/>
          <w:szCs w:val="24"/>
        </w:rPr>
        <w:t>агрохимикаты</w:t>
      </w:r>
      <w:proofErr w:type="spellEnd"/>
      <w:r w:rsidRPr="001F5F40">
        <w:rPr>
          <w:rFonts w:ascii="Times New Roman" w:hAnsi="Times New Roman" w:cs="Times New Roman"/>
          <w:color w:val="000000" w:themeColor="text1"/>
          <w:sz w:val="24"/>
          <w:szCs w:val="24"/>
        </w:rPr>
        <w:t xml:space="preserve"> до их размещения в месте продажи должны пройти предпродажную подготовку, которая включает проверку качества потребительской упаковки.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70. Продажа пестицидов и </w:t>
      </w:r>
      <w:proofErr w:type="spellStart"/>
      <w:r w:rsidRPr="001F5F40">
        <w:rPr>
          <w:rFonts w:ascii="Times New Roman" w:hAnsi="Times New Roman" w:cs="Times New Roman"/>
          <w:color w:val="000000" w:themeColor="text1"/>
          <w:sz w:val="24"/>
          <w:szCs w:val="24"/>
        </w:rPr>
        <w:t>агрохимикатов</w:t>
      </w:r>
      <w:proofErr w:type="spellEnd"/>
      <w:r w:rsidRPr="001F5F40">
        <w:rPr>
          <w:rFonts w:ascii="Times New Roman" w:hAnsi="Times New Roman" w:cs="Times New Roman"/>
          <w:color w:val="000000" w:themeColor="text1"/>
          <w:sz w:val="24"/>
          <w:szCs w:val="24"/>
        </w:rPr>
        <w:t xml:space="preserve"> осуществляется только в потребительской упаковке.</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71. При осуществлении розничной торговли на автозаправочных станциях в качестве жидкого моторного топлива допускается продажа только автомобильного бензина и дизельного топлива (далее - топливо), которое должно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1F5F40">
        <w:rPr>
          <w:rFonts w:ascii="Times New Roman" w:hAnsi="Times New Roman" w:cs="Times New Roman"/>
          <w:color w:val="000000" w:themeColor="text1"/>
          <w:sz w:val="24"/>
          <w:szCs w:val="24"/>
        </w:rPr>
        <w:t>ТР</w:t>
      </w:r>
      <w:proofErr w:type="gramEnd"/>
      <w:r w:rsidRPr="001F5F40">
        <w:rPr>
          <w:rFonts w:ascii="Times New Roman" w:hAnsi="Times New Roman" w:cs="Times New Roman"/>
          <w:color w:val="000000" w:themeColor="text1"/>
          <w:sz w:val="24"/>
          <w:szCs w:val="24"/>
        </w:rPr>
        <w:t xml:space="preserve"> ТС 013/2011), и отпускаться с применением топливораздаточных колонок, соответствующих обязательным требованиям законодательства Российской Федерации об обеспечении единства измерений. Реализуемое на автозаправочных станциях топливо должно соответствовать заявленным в документах о качестве (паспорт) и документах об обязательном подтверждении соответствия характеристикам, в том числе марке топлива, и сопровождаться документами о качестве (паспорт), оформленными в соответствии с требованиями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roofErr w:type="gramStart"/>
      <w:r w:rsidRPr="001F5F40">
        <w:rPr>
          <w:rFonts w:ascii="Times New Roman" w:hAnsi="Times New Roman" w:cs="Times New Roman"/>
          <w:color w:val="000000" w:themeColor="text1"/>
          <w:sz w:val="24"/>
          <w:szCs w:val="24"/>
        </w:rPr>
        <w:t>ТР</w:t>
      </w:r>
      <w:proofErr w:type="gramEnd"/>
      <w:r w:rsidRPr="001F5F40">
        <w:rPr>
          <w:rFonts w:ascii="Times New Roman" w:hAnsi="Times New Roman" w:cs="Times New Roman"/>
          <w:color w:val="000000" w:themeColor="text1"/>
          <w:sz w:val="24"/>
          <w:szCs w:val="24"/>
        </w:rPr>
        <w:t xml:space="preserve"> ТС 013/2011).</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bookmarkStart w:id="13" w:name="P210"/>
      <w:bookmarkEnd w:id="13"/>
      <w:r w:rsidRPr="001F5F40">
        <w:rPr>
          <w:rFonts w:ascii="Times New Roman" w:hAnsi="Times New Roman" w:cs="Times New Roman"/>
          <w:color w:val="000000" w:themeColor="text1"/>
          <w:sz w:val="24"/>
          <w:szCs w:val="24"/>
        </w:rPr>
        <w:t>Продавец обязан по требованию потребителя представить заверенную собственником автозаправочной станции или лицом, эксплуатирующим автозаправочную станцию, либо уполномоченным им лицом копию документа о качестве (паспорт), в том числе с указанием наименования изготовителя, наименования нефтебазы и фактического адреса, с которой произведена отгрузка топлива непосредственно на автозаправочную станцию, где осуществляется реализация топлива по документу о качестве (паспорту), а также размера паспортизированной партии топлива и даты отгрузки.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Предусмотренные абзацем вторым настоящего пункта сведения, подлежащие указанию в документе о качестве (паспорте), могут быть внесены при его оформлении и (или) при </w:t>
      </w:r>
      <w:proofErr w:type="gramStart"/>
      <w:r w:rsidRPr="001F5F40">
        <w:rPr>
          <w:rFonts w:ascii="Times New Roman" w:hAnsi="Times New Roman" w:cs="Times New Roman"/>
          <w:color w:val="000000" w:themeColor="text1"/>
          <w:sz w:val="24"/>
          <w:szCs w:val="24"/>
        </w:rPr>
        <w:t>заверении копии</w:t>
      </w:r>
      <w:proofErr w:type="gramEnd"/>
      <w:r w:rsidRPr="001F5F40">
        <w:rPr>
          <w:rFonts w:ascii="Times New Roman" w:hAnsi="Times New Roman" w:cs="Times New Roman"/>
          <w:color w:val="000000" w:themeColor="text1"/>
          <w:sz w:val="24"/>
          <w:szCs w:val="24"/>
        </w:rPr>
        <w:t xml:space="preserve"> этого документа в порядке, предусмотренном настоящим пунктом.</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72. Продажа товаров, изготовленных из объектов животного мира (меховые и кожаные швейные, галантерейные, декоративные изделия, обувь, пищевые продукты), принадлежащих к видам, занесенным в Красную книгу Российской Федерации, осуществляется при наличии соответствующей документации на товары, подтверждающей, что эти объекты животного мира добыты на основании разрешения (распорядительной лицензии), выдаваемого федеральным органом исполнительной власти в области охраны окружающей природной среды. Продажа ввезенных в Российскую Федерацию товаров, изготовленных из объектов животного мира, подпадающих под действие Конвенции о международной торговле видами дикой фауны и флоры, находящимися под угрозой исчезновения, осуществляется на основании разрешения компетентного органа страны экспортера, а товаров, конфискованных в результате нарушения указанной Конвенции, - на основании разрешения уполномоченного органа.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При продаже таких товаров продавец обязан предоставить потребителю по его требованию сведения о документах, подтверждающих наличие соответствующего разрешения.</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Title"/>
        <w:jc w:val="center"/>
        <w:outlineLvl w:val="1"/>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III. Контроль (надзор) за соблюдением настоящих Правил</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73. Контроль (надзор) за соблюдением настоящих Правил осуществляется Федеральной службой по надзору в сфере защиты прав потребителей и благополучия человека.</w:t>
      </w: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p>
    <w:p w:rsidR="00F87D4E" w:rsidRPr="001F5F40" w:rsidRDefault="00F87D4E">
      <w:pPr>
        <w:pStyle w:val="ConsPlusNormal"/>
        <w:jc w:val="right"/>
        <w:rPr>
          <w:rFonts w:ascii="Times New Roman" w:hAnsi="Times New Roman" w:cs="Times New Roman"/>
          <w:color w:val="000000" w:themeColor="text1"/>
          <w:sz w:val="24"/>
          <w:szCs w:val="24"/>
        </w:rPr>
      </w:pPr>
    </w:p>
    <w:p w:rsidR="00F87D4E" w:rsidRPr="001F5F40" w:rsidRDefault="00F87D4E">
      <w:pPr>
        <w:pStyle w:val="ConsPlusNormal"/>
        <w:spacing w:before="280"/>
        <w:jc w:val="right"/>
        <w:outlineLvl w:val="0"/>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Утвержден</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постановлением Правительства</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Российской Федерации</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от 31 декабря 2020 г. N 2463</w:t>
      </w:r>
    </w:p>
    <w:p w:rsidR="00F87D4E" w:rsidRPr="001F5F40" w:rsidRDefault="00F87D4E">
      <w:pPr>
        <w:pStyle w:val="ConsPlusNormal"/>
        <w:jc w:val="right"/>
        <w:rPr>
          <w:rFonts w:ascii="Times New Roman" w:hAnsi="Times New Roman" w:cs="Times New Roman"/>
          <w:color w:val="000000" w:themeColor="text1"/>
          <w:sz w:val="24"/>
          <w:szCs w:val="24"/>
        </w:rPr>
      </w:pPr>
    </w:p>
    <w:p w:rsidR="00F87D4E" w:rsidRPr="001F5F40" w:rsidRDefault="00F87D4E">
      <w:pPr>
        <w:pStyle w:val="ConsPlusTitle"/>
        <w:jc w:val="center"/>
        <w:rPr>
          <w:rFonts w:ascii="Times New Roman" w:hAnsi="Times New Roman" w:cs="Times New Roman"/>
          <w:color w:val="000000" w:themeColor="text1"/>
          <w:sz w:val="24"/>
          <w:szCs w:val="24"/>
        </w:rPr>
      </w:pPr>
      <w:bookmarkStart w:id="14" w:name="P230"/>
      <w:bookmarkEnd w:id="14"/>
      <w:r w:rsidRPr="001F5F40">
        <w:rPr>
          <w:rFonts w:ascii="Times New Roman" w:hAnsi="Times New Roman" w:cs="Times New Roman"/>
          <w:color w:val="000000" w:themeColor="text1"/>
          <w:sz w:val="24"/>
          <w:szCs w:val="24"/>
        </w:rPr>
        <w:t>ПЕРЕЧЕНЬ</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ТОВАРОВ ДЛИТЕЛЬНОГО ПОЛЬЗОВАНИЯ, НА КОТОРЫЕ</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НЕ РАСПРОСТРАНЯЕТСЯ ТРЕБОВАНИЕ ПОТРЕБИТЕЛЯ О БЕЗВОЗМЕЗДНОМ</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ПРЕДОСТАВЛЕНИИ ЕМУ ТОВАРА, ОБЛАДАЮЩЕГО ЭТИМИ ЖЕ ОСНОВНЫМИ</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ПОТРЕБИТЕЛЬСКИМИ СВОЙСТВАМИ, НА ПЕРИОД РЕМОНТА</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ИЛИ ЗАМЕНЫ ТАКОГО ТОВАРА</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1. Автомобили, мотоциклы и другие виды </w:t>
      </w:r>
      <w:proofErr w:type="spellStart"/>
      <w:r w:rsidRPr="001F5F40">
        <w:rPr>
          <w:rFonts w:ascii="Times New Roman" w:hAnsi="Times New Roman" w:cs="Times New Roman"/>
          <w:color w:val="000000" w:themeColor="text1"/>
          <w:sz w:val="24"/>
          <w:szCs w:val="24"/>
        </w:rPr>
        <w:t>мототехники</w:t>
      </w:r>
      <w:proofErr w:type="spellEnd"/>
      <w:r w:rsidRPr="001F5F40">
        <w:rPr>
          <w:rFonts w:ascii="Times New Roman" w:hAnsi="Times New Roman" w:cs="Times New Roman"/>
          <w:color w:val="000000" w:themeColor="text1"/>
          <w:sz w:val="24"/>
          <w:szCs w:val="24"/>
        </w:rPr>
        <w:t xml:space="preserve">, прицепы к ним, номерные агрегаты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к автомобилям, мотоциклам и другим видам </w:t>
      </w:r>
      <w:proofErr w:type="spellStart"/>
      <w:r w:rsidRPr="001F5F40">
        <w:rPr>
          <w:rFonts w:ascii="Times New Roman" w:hAnsi="Times New Roman" w:cs="Times New Roman"/>
          <w:color w:val="000000" w:themeColor="text1"/>
          <w:sz w:val="24"/>
          <w:szCs w:val="24"/>
        </w:rPr>
        <w:t>мототехники</w:t>
      </w:r>
      <w:proofErr w:type="spellEnd"/>
      <w:r w:rsidRPr="001F5F40">
        <w:rPr>
          <w:rFonts w:ascii="Times New Roman" w:hAnsi="Times New Roman" w:cs="Times New Roman"/>
          <w:color w:val="000000" w:themeColor="text1"/>
          <w:sz w:val="24"/>
          <w:szCs w:val="24"/>
        </w:rPr>
        <w:t xml:space="preserve">, кроме товаров, предназначенных для использования инвалидами, прогулочные суда и </w:t>
      </w:r>
      <w:proofErr w:type="spellStart"/>
      <w:r w:rsidRPr="001F5F40">
        <w:rPr>
          <w:rFonts w:ascii="Times New Roman" w:hAnsi="Times New Roman" w:cs="Times New Roman"/>
          <w:color w:val="000000" w:themeColor="text1"/>
          <w:sz w:val="24"/>
          <w:szCs w:val="24"/>
        </w:rPr>
        <w:t>плавсредства</w:t>
      </w:r>
      <w:proofErr w:type="spellEnd"/>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 Мебель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3. Электробытовые приборы, используемые как предметы туалета и в медицинских целях (электробритвы, </w:t>
      </w:r>
      <w:proofErr w:type="spellStart"/>
      <w:r w:rsidRPr="001F5F40">
        <w:rPr>
          <w:rFonts w:ascii="Times New Roman" w:hAnsi="Times New Roman" w:cs="Times New Roman"/>
          <w:color w:val="000000" w:themeColor="text1"/>
          <w:sz w:val="24"/>
          <w:szCs w:val="24"/>
        </w:rPr>
        <w:t>электрофены</w:t>
      </w:r>
      <w:proofErr w:type="spellEnd"/>
      <w:r w:rsidRPr="001F5F40">
        <w:rPr>
          <w:rFonts w:ascii="Times New Roman" w:hAnsi="Times New Roman" w:cs="Times New Roman"/>
          <w:color w:val="000000" w:themeColor="text1"/>
          <w:sz w:val="24"/>
          <w:szCs w:val="24"/>
        </w:rPr>
        <w:t xml:space="preserve">, </w:t>
      </w:r>
      <w:proofErr w:type="spellStart"/>
      <w:r w:rsidRPr="001F5F40">
        <w:rPr>
          <w:rFonts w:ascii="Times New Roman" w:hAnsi="Times New Roman" w:cs="Times New Roman"/>
          <w:color w:val="000000" w:themeColor="text1"/>
          <w:sz w:val="24"/>
          <w:szCs w:val="24"/>
        </w:rPr>
        <w:t>электрощипцы</w:t>
      </w:r>
      <w:proofErr w:type="spellEnd"/>
      <w:r w:rsidRPr="001F5F40">
        <w:rPr>
          <w:rFonts w:ascii="Times New Roman" w:hAnsi="Times New Roman" w:cs="Times New Roman"/>
          <w:color w:val="000000" w:themeColor="text1"/>
          <w:sz w:val="24"/>
          <w:szCs w:val="24"/>
        </w:rPr>
        <w:t xml:space="preserve"> для завивки волос, медицинские </w:t>
      </w:r>
      <w:proofErr w:type="spellStart"/>
      <w:r w:rsidRPr="001F5F40">
        <w:rPr>
          <w:rFonts w:ascii="Times New Roman" w:hAnsi="Times New Roman" w:cs="Times New Roman"/>
          <w:color w:val="000000" w:themeColor="text1"/>
          <w:sz w:val="24"/>
          <w:szCs w:val="24"/>
        </w:rPr>
        <w:t>электрорефлекторы</w:t>
      </w:r>
      <w:proofErr w:type="spellEnd"/>
      <w:r w:rsidRPr="001F5F40">
        <w:rPr>
          <w:rFonts w:ascii="Times New Roman" w:hAnsi="Times New Roman" w:cs="Times New Roman"/>
          <w:color w:val="000000" w:themeColor="text1"/>
          <w:sz w:val="24"/>
          <w:szCs w:val="24"/>
        </w:rPr>
        <w:t xml:space="preserve">, электрогрелки, </w:t>
      </w:r>
      <w:proofErr w:type="spellStart"/>
      <w:r w:rsidRPr="001F5F40">
        <w:rPr>
          <w:rFonts w:ascii="Times New Roman" w:hAnsi="Times New Roman" w:cs="Times New Roman"/>
          <w:color w:val="000000" w:themeColor="text1"/>
          <w:sz w:val="24"/>
          <w:szCs w:val="24"/>
        </w:rPr>
        <w:t>электробинты</w:t>
      </w:r>
      <w:proofErr w:type="spellEnd"/>
      <w:r w:rsidRPr="001F5F40">
        <w:rPr>
          <w:rFonts w:ascii="Times New Roman" w:hAnsi="Times New Roman" w:cs="Times New Roman"/>
          <w:color w:val="000000" w:themeColor="text1"/>
          <w:sz w:val="24"/>
          <w:szCs w:val="24"/>
        </w:rPr>
        <w:t xml:space="preserve">, </w:t>
      </w:r>
      <w:proofErr w:type="spellStart"/>
      <w:r w:rsidRPr="001F5F40">
        <w:rPr>
          <w:rFonts w:ascii="Times New Roman" w:hAnsi="Times New Roman" w:cs="Times New Roman"/>
          <w:color w:val="000000" w:themeColor="text1"/>
          <w:sz w:val="24"/>
          <w:szCs w:val="24"/>
        </w:rPr>
        <w:t>электропледы</w:t>
      </w:r>
      <w:proofErr w:type="spellEnd"/>
      <w:r w:rsidRPr="001F5F40">
        <w:rPr>
          <w:rFonts w:ascii="Times New Roman" w:hAnsi="Times New Roman" w:cs="Times New Roman"/>
          <w:color w:val="000000" w:themeColor="text1"/>
          <w:sz w:val="24"/>
          <w:szCs w:val="24"/>
        </w:rPr>
        <w:t xml:space="preserve">, </w:t>
      </w:r>
      <w:proofErr w:type="spellStart"/>
      <w:r w:rsidRPr="001F5F40">
        <w:rPr>
          <w:rFonts w:ascii="Times New Roman" w:hAnsi="Times New Roman" w:cs="Times New Roman"/>
          <w:color w:val="000000" w:themeColor="text1"/>
          <w:sz w:val="24"/>
          <w:szCs w:val="24"/>
        </w:rPr>
        <w:t>электроодеяла</w:t>
      </w:r>
      <w:proofErr w:type="spellEnd"/>
      <w:r w:rsidRPr="001F5F40">
        <w:rPr>
          <w:rFonts w:ascii="Times New Roman" w:hAnsi="Times New Roman" w:cs="Times New Roman"/>
          <w:color w:val="000000" w:themeColor="text1"/>
          <w:sz w:val="24"/>
          <w:szCs w:val="24"/>
        </w:rPr>
        <w:t xml:space="preserve">, </w:t>
      </w:r>
      <w:proofErr w:type="spellStart"/>
      <w:r w:rsidRPr="001F5F40">
        <w:rPr>
          <w:rFonts w:ascii="Times New Roman" w:hAnsi="Times New Roman" w:cs="Times New Roman"/>
          <w:color w:val="000000" w:themeColor="text1"/>
          <w:sz w:val="24"/>
          <w:szCs w:val="24"/>
        </w:rPr>
        <w:lastRenderedPageBreak/>
        <w:t>электрофены</w:t>
      </w:r>
      <w:proofErr w:type="spellEnd"/>
      <w:r w:rsidRPr="001F5F40">
        <w:rPr>
          <w:rFonts w:ascii="Times New Roman" w:hAnsi="Times New Roman" w:cs="Times New Roman"/>
          <w:color w:val="000000" w:themeColor="text1"/>
          <w:sz w:val="24"/>
          <w:szCs w:val="24"/>
        </w:rPr>
        <w:t xml:space="preserve">-щетки, </w:t>
      </w:r>
      <w:proofErr w:type="spellStart"/>
      <w:r w:rsidRPr="001F5F40">
        <w:rPr>
          <w:rFonts w:ascii="Times New Roman" w:hAnsi="Times New Roman" w:cs="Times New Roman"/>
          <w:color w:val="000000" w:themeColor="text1"/>
          <w:sz w:val="24"/>
          <w:szCs w:val="24"/>
        </w:rPr>
        <w:t>электробигуди</w:t>
      </w:r>
      <w:proofErr w:type="spellEnd"/>
      <w:r w:rsidRPr="001F5F40">
        <w:rPr>
          <w:rFonts w:ascii="Times New Roman" w:hAnsi="Times New Roman" w:cs="Times New Roman"/>
          <w:color w:val="000000" w:themeColor="text1"/>
          <w:sz w:val="24"/>
          <w:szCs w:val="24"/>
        </w:rPr>
        <w:t>, электрические зубные щетки, электрические машинки для стрижки волос и иные приборы, имеющие соприкосновение со слизистой и (или) кожными покровами)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4. Электрические, газовые и газоэлектрические приборы бытового назначения, используемые для термической обработки продуктов и приготовления пищи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5. Гражданское оружие, основные части гражданского огнестрельного оружия, патроны к гражданскому оружию, а также инициирующие и воспламеняющие вещества и материалы для самостоятельного снаряжения патронов к гражданскому огнестрельному длинноствольному оружию</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 Ювелирные и другие изделия из драгоценных металлов и (или) драгоценных камней, ограненные драгоценные камни</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spacing w:before="280"/>
        <w:jc w:val="right"/>
        <w:outlineLvl w:val="0"/>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Утвержден</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постановлением Правительства</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Российской Федерации</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от 31 декабря 2020 г. N 2463</w:t>
      </w:r>
    </w:p>
    <w:p w:rsidR="00F87D4E" w:rsidRPr="001F5F40" w:rsidRDefault="00F87D4E">
      <w:pPr>
        <w:pStyle w:val="ConsPlusNormal"/>
        <w:jc w:val="right"/>
        <w:rPr>
          <w:rFonts w:ascii="Times New Roman" w:hAnsi="Times New Roman" w:cs="Times New Roman"/>
          <w:color w:val="000000" w:themeColor="text1"/>
          <w:sz w:val="24"/>
          <w:szCs w:val="24"/>
        </w:rPr>
      </w:pPr>
    </w:p>
    <w:p w:rsidR="00F87D4E" w:rsidRPr="001F5F40" w:rsidRDefault="00F87D4E">
      <w:pPr>
        <w:pStyle w:val="ConsPlusTitle"/>
        <w:jc w:val="center"/>
        <w:rPr>
          <w:rFonts w:ascii="Times New Roman" w:hAnsi="Times New Roman" w:cs="Times New Roman"/>
          <w:color w:val="000000" w:themeColor="text1"/>
          <w:sz w:val="24"/>
          <w:szCs w:val="24"/>
        </w:rPr>
      </w:pPr>
      <w:bookmarkStart w:id="15" w:name="P255"/>
      <w:bookmarkEnd w:id="15"/>
      <w:r w:rsidRPr="001F5F40">
        <w:rPr>
          <w:rFonts w:ascii="Times New Roman" w:hAnsi="Times New Roman" w:cs="Times New Roman"/>
          <w:color w:val="000000" w:themeColor="text1"/>
          <w:sz w:val="24"/>
          <w:szCs w:val="24"/>
        </w:rPr>
        <w:t>ПЕРЕЧЕНЬ</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НЕПРОДОВОЛЬСТВЕННЫХ ТОВАРОВ НАДЛЕЖАЩЕГО КАЧЕСТВА,</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НЕ ПОДЛЕЖАЩИХ ОБМЕНУ</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 Товары для профилактики и лечения заболеваний в домашних условиях (предметы санитарии и гигиены из металла, резины, текстиля и других материалов, медицинские изделия, средства гигиены полости рта, линзы очковые, предметы по уходу за детьми), лекарственные препараты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2. Предметы личной гигиены (зубные щетки, расчески, заколки, бигуди для волос, парики, шиньоны и другие аналогичные товары)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3. Парфюмерно-косметические товары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4. Текстильные товары (хлопчатобумажные, льняные, шелковые, шерстяные и синтетические ткани, товары из нетканых материалов типа тканей - ленты, тесьма, кружево и др.), кабельная продукция (провода, шнуры, кабели), строительные и отделочные материалы (линолеум, пленка, ковровые покрытия и др.) и другие товары, цена которых определяется за единицу длины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5. Швейные и трикотажные изделия (изделия швейные и трикотажные бельевые, изделия чулочно-носочные)</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6. Изделия и материалы, полностью или частично изготовленные из полимерных материалов и контактирующие с пищевыми продуктами (посуда и принадлежности столовые и кухонные, емкости и упаковочные материалы для хранения и транспортирования пищевых продуктов, в том числе для разового использования)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7. Товары бытовой химии, пестициды и </w:t>
      </w:r>
      <w:proofErr w:type="spellStart"/>
      <w:r w:rsidRPr="001F5F40">
        <w:rPr>
          <w:rFonts w:ascii="Times New Roman" w:hAnsi="Times New Roman" w:cs="Times New Roman"/>
          <w:color w:val="000000" w:themeColor="text1"/>
          <w:sz w:val="24"/>
          <w:szCs w:val="24"/>
        </w:rPr>
        <w:t>агрохимикаты</w:t>
      </w:r>
      <w:proofErr w:type="spellEnd"/>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lastRenderedPageBreak/>
        <w:t>8. Мебельные гарнитуры бытового назначения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9. Ювелирные и другие изделия из драгоценных металлов и (или) драгоценных камней, ограненные драгоценные камни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10. Автомобили и </w:t>
      </w:r>
      <w:proofErr w:type="spellStart"/>
      <w:r w:rsidRPr="001F5F40">
        <w:rPr>
          <w:rFonts w:ascii="Times New Roman" w:hAnsi="Times New Roman" w:cs="Times New Roman"/>
          <w:color w:val="000000" w:themeColor="text1"/>
          <w:sz w:val="24"/>
          <w:szCs w:val="24"/>
        </w:rPr>
        <w:t>мотовелотовары</w:t>
      </w:r>
      <w:proofErr w:type="spellEnd"/>
      <w:r w:rsidRPr="001F5F40">
        <w:rPr>
          <w:rFonts w:ascii="Times New Roman" w:hAnsi="Times New Roman" w:cs="Times New Roman"/>
          <w:color w:val="000000" w:themeColor="text1"/>
          <w:sz w:val="24"/>
          <w:szCs w:val="24"/>
        </w:rPr>
        <w:t xml:space="preserve">, прицепы к ним, номерные агрегаты (двигатель, блок цилиндров двигателя, шасси (рама), кузов (кабина) автотранспортного средства или самоходной машины, а также коробка передач и мост самоходной машины) к автомобилям и </w:t>
      </w:r>
      <w:proofErr w:type="spellStart"/>
      <w:r w:rsidRPr="001F5F40">
        <w:rPr>
          <w:rFonts w:ascii="Times New Roman" w:hAnsi="Times New Roman" w:cs="Times New Roman"/>
          <w:color w:val="000000" w:themeColor="text1"/>
          <w:sz w:val="24"/>
          <w:szCs w:val="24"/>
        </w:rPr>
        <w:t>мотовелотоварам</w:t>
      </w:r>
      <w:proofErr w:type="spellEnd"/>
      <w:r w:rsidRPr="001F5F40">
        <w:rPr>
          <w:rFonts w:ascii="Times New Roman" w:hAnsi="Times New Roman" w:cs="Times New Roman"/>
          <w:color w:val="000000" w:themeColor="text1"/>
          <w:sz w:val="24"/>
          <w:szCs w:val="24"/>
        </w:rPr>
        <w:t xml:space="preserve">, мобильные средства малой механизации сельскохозяйственных работ, прогулочные суда и иные </w:t>
      </w:r>
      <w:proofErr w:type="spellStart"/>
      <w:r w:rsidRPr="001F5F40">
        <w:rPr>
          <w:rFonts w:ascii="Times New Roman" w:hAnsi="Times New Roman" w:cs="Times New Roman"/>
          <w:color w:val="000000" w:themeColor="text1"/>
          <w:sz w:val="24"/>
          <w:szCs w:val="24"/>
        </w:rPr>
        <w:t>плавсредства</w:t>
      </w:r>
      <w:proofErr w:type="spellEnd"/>
      <w:r w:rsidRPr="001F5F40">
        <w:rPr>
          <w:rFonts w:ascii="Times New Roman" w:hAnsi="Times New Roman" w:cs="Times New Roman"/>
          <w:color w:val="000000" w:themeColor="text1"/>
          <w:sz w:val="24"/>
          <w:szCs w:val="24"/>
        </w:rPr>
        <w:t xml:space="preserve"> бытового назначения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11. Технически сложные товары бытового назначения, на которые установлены гарантийные сроки не менее одного года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12. Гражданское оружие, основные части гражданского огнестрельного оружия, патроны к гражданскому оружию, а также инициирующие и воспламеняющие вещества и материалы для самостоятельного снаряжения патронов к гражданскому огнестрельному длинноствольному оружию</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13. Животные и растения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14. Непериодические издания (книги, брошюры, альбомы, картографические и нотные издания, листовые </w:t>
      </w:r>
      <w:proofErr w:type="spellStart"/>
      <w:r w:rsidRPr="001F5F40">
        <w:rPr>
          <w:rFonts w:ascii="Times New Roman" w:hAnsi="Times New Roman" w:cs="Times New Roman"/>
          <w:color w:val="000000" w:themeColor="text1"/>
          <w:sz w:val="24"/>
          <w:szCs w:val="24"/>
        </w:rPr>
        <w:t>изоиздания</w:t>
      </w:r>
      <w:proofErr w:type="spellEnd"/>
      <w:r w:rsidRPr="001F5F40">
        <w:rPr>
          <w:rFonts w:ascii="Times New Roman" w:hAnsi="Times New Roman" w:cs="Times New Roman"/>
          <w:color w:val="000000" w:themeColor="text1"/>
          <w:sz w:val="24"/>
          <w:szCs w:val="24"/>
        </w:rPr>
        <w:t>, календари, буклеты, издания, воспроизведенные на технических носителях информации)</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jc w:val="right"/>
        <w:outlineLvl w:val="0"/>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Утверждены</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постановлением Правительства</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Российской Федерации</w:t>
      </w:r>
    </w:p>
    <w:p w:rsidR="00F87D4E" w:rsidRPr="001F5F40" w:rsidRDefault="00F87D4E">
      <w:pPr>
        <w:pStyle w:val="ConsPlusNormal"/>
        <w:jc w:val="right"/>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от 31 декабря 2020 г. N 2463</w:t>
      </w:r>
    </w:p>
    <w:p w:rsidR="00F87D4E" w:rsidRPr="001F5F40" w:rsidRDefault="00F87D4E">
      <w:pPr>
        <w:pStyle w:val="ConsPlusNormal"/>
        <w:jc w:val="right"/>
        <w:rPr>
          <w:rFonts w:ascii="Times New Roman" w:hAnsi="Times New Roman" w:cs="Times New Roman"/>
          <w:color w:val="000000" w:themeColor="text1"/>
          <w:sz w:val="24"/>
          <w:szCs w:val="24"/>
        </w:rPr>
      </w:pPr>
    </w:p>
    <w:p w:rsidR="00F87D4E" w:rsidRPr="001F5F40" w:rsidRDefault="00F87D4E">
      <w:pPr>
        <w:pStyle w:val="ConsPlusTitle"/>
        <w:jc w:val="center"/>
        <w:rPr>
          <w:rFonts w:ascii="Times New Roman" w:hAnsi="Times New Roman" w:cs="Times New Roman"/>
          <w:color w:val="000000" w:themeColor="text1"/>
          <w:sz w:val="24"/>
          <w:szCs w:val="24"/>
        </w:rPr>
      </w:pPr>
      <w:bookmarkStart w:id="16" w:name="P283"/>
      <w:bookmarkEnd w:id="16"/>
      <w:r w:rsidRPr="001F5F40">
        <w:rPr>
          <w:rFonts w:ascii="Times New Roman" w:hAnsi="Times New Roman" w:cs="Times New Roman"/>
          <w:color w:val="000000" w:themeColor="text1"/>
          <w:sz w:val="24"/>
          <w:szCs w:val="24"/>
        </w:rPr>
        <w:t>ИЗМЕНЕНИЯ,</w:t>
      </w:r>
    </w:p>
    <w:p w:rsidR="00F87D4E" w:rsidRPr="001F5F40" w:rsidRDefault="00F87D4E">
      <w:pPr>
        <w:pStyle w:val="ConsPlusTitle"/>
        <w:jc w:val="center"/>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КОТОРЫЕ ВНОСЯТСЯ В АКТЫ ПРАВИТЕЛЬСТВА РОССИЙСКОЙ ФЕДЕРАЦИИ</w:t>
      </w:r>
    </w:p>
    <w:p w:rsidR="00F87D4E" w:rsidRPr="001F5F40" w:rsidRDefault="00F87D4E">
      <w:pPr>
        <w:pStyle w:val="ConsPlusNormal"/>
        <w:rPr>
          <w:rFonts w:ascii="Times New Roman" w:hAnsi="Times New Roman" w:cs="Times New Roman"/>
          <w:color w:val="000000" w:themeColor="text1"/>
          <w:sz w:val="24"/>
          <w:szCs w:val="24"/>
        </w:rPr>
      </w:pPr>
    </w:p>
    <w:p w:rsidR="00F87D4E" w:rsidRPr="001F5F40" w:rsidRDefault="00F87D4E">
      <w:pPr>
        <w:pStyle w:val="ConsPlusNormal"/>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1. </w:t>
      </w:r>
      <w:proofErr w:type="gramStart"/>
      <w:r w:rsidRPr="001F5F40">
        <w:rPr>
          <w:rFonts w:ascii="Times New Roman" w:hAnsi="Times New Roman" w:cs="Times New Roman"/>
          <w:color w:val="000000" w:themeColor="text1"/>
          <w:sz w:val="24"/>
          <w:szCs w:val="24"/>
        </w:rPr>
        <w:t>В Правилах оборота гражданского и служебного оружия и патронов к нему на территории Российской Федерации, утвержденных постановлением Правительства Российской Федерации от 21 июля 1998 г. N 814 "О мерах по регулированию оборота гражданского и служебного оружия и патронов к нему на территории Российской Федерации" (Собрание законодательства Российской Федерации, 1998, N 32, ст. 3878;</w:t>
      </w:r>
      <w:proofErr w:type="gramEnd"/>
      <w:r w:rsidRPr="001F5F40">
        <w:rPr>
          <w:rFonts w:ascii="Times New Roman" w:hAnsi="Times New Roman" w:cs="Times New Roman"/>
          <w:color w:val="000000" w:themeColor="text1"/>
          <w:sz w:val="24"/>
          <w:szCs w:val="24"/>
        </w:rPr>
        <w:t xml:space="preserve"> 2000, N 24, ст. 2587; 2002, N 11, ст. 1053; 2004, N 8, ст. 663; N 47, ст. 4666; 2005, N 15, ст. 1343; N 50, ст. 5304; 2006, N 3, ст. 297; N 32, ст. 3569; 2007, N 6, ст. 765; N 22, ст. 2637; 2009, N 12, ст. 1429; 2010, N 11, ст. 1218; N 22, ст. 3173; N 29, ст. 4470; 2012, N 1, ст. 154; N 17, ст. 1985; N 37, ст. 5002; 2014, N 47, ст. 6543; 2015, N 9, ст. 1328; N 20, ст. 2908; 2017, N 21, ст. 3024; 2018, N 21, ст. 3023; N 53, ст. 8645; 2019, N 14, ст. 1545):</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а) в пункте 7:</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в подпункте "б" слова "знака соответствия государственным стандартам" заменить словами "знака соответствия согласно законодательству Российской Федерации о </w:t>
      </w:r>
      <w:r w:rsidRPr="001F5F40">
        <w:rPr>
          <w:rFonts w:ascii="Times New Roman" w:hAnsi="Times New Roman" w:cs="Times New Roman"/>
          <w:color w:val="000000" w:themeColor="text1"/>
          <w:sz w:val="24"/>
          <w:szCs w:val="24"/>
        </w:rPr>
        <w:lastRenderedPageBreak/>
        <w:t>техническом регулировании";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дополнить подпунктом "л" следующего содержания: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"л) оружие и патроны в месте нахождения потребителя вне торговых объектов.";</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б) дополнить пунктами 8(1) - 8(9) следующего содержания: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"8(1). Каждая единица оружия, за исключением механических распылителей, аэрозольных и других устройств, снаряженных слезоточивыми или раздражающими веществами, а также основные части огнестрельного оружия (ствол, затвор, барабан, рамка, ствольная коробка) должны иметь индивидуальный номер.</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Каждая первичная упаковка патронов должна иметь знак соответствия согласно законодательству Российской Федерации о техническом регулировании, а упаковка веществ и материалов для самостоятельного снаряжения патронов к гражданскому огнестрельному длинноствольному оружию должна иметь сведения о правилах их безопасного использования.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8(2). Информация об оружии, основных частях оружия помимо сведений, предусмотренных законодательством Российской Федерации и международными договорами Российской Федерации, должна с учетом особенностей конкретного оружия содержать: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а) сведения о содержании драгоценных металлов и драгоценных камней в художественно оформленных моделях оружия, об отнесении продаваемого оружия к старинному (антикварному) оружию, копиям старинного (антикварного) оружия, репликам старинного (антикварного) оружия, холодному оружию, имеющему культурную ценность;</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б) сведения о порядке возврата поставщику (продавцу) для уничтожения технически неисправных механических распылителей, аэрозольных и других устройств, патронов, снаряженных слезоточивыми или раздражающими веществами, или указанных товаров, срок годности или хранения которых истек.</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8(3). Размещенные в торговом зале оружие, основные части огнестрельного оружия, составные части оружия, патроны к оружию, инициирующие и воспламеняющие вещества и материалы для самостоятельного снаряжения патронов к гражданскому огнестрельному длинноствольному оружию (далее - товары) должны иметь ярлыки с указанием наименования, марки, модели, цены товара, а также краткие аннотации, содержащие его основные технические характеристики.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8(4). По требованию потребителя он должен быть ознакомлен с устройством механизма товара, который должен демонстрироваться в собранном и технически исправном состоянии.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8(5). Продажа товаров осуществляется при представлении потребителем паспорта или иного документа, удостоверяющего личность потребителя, и документов, установленных статьей 13 Федерального закона "Об оружии".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8(6). Вместе с товаром потребителю передаются: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а) установленные изготовителем комплект принадлежностей и документы;</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б) товарный чек, подписанный лицом, непосредственно осуществляющим продажу, в </w:t>
      </w:r>
      <w:r w:rsidRPr="001F5F40">
        <w:rPr>
          <w:rFonts w:ascii="Times New Roman" w:hAnsi="Times New Roman" w:cs="Times New Roman"/>
          <w:color w:val="000000" w:themeColor="text1"/>
          <w:sz w:val="24"/>
          <w:szCs w:val="24"/>
        </w:rPr>
        <w:lastRenderedPageBreak/>
        <w:t>котором указываются наименование товара и продавца, марка, тип, индивидуальный номер оружия, дата продажи и цена товара, сведения о драгоценных металлах и драгоценных камнях, используемых в художественно оформленном оружии, сведения об отнесении продаваемого оружия к старинному (антикварному) оружию, копиям старинного (антикварного) оружия, репликам старинного (антикварного) оружия, холодному оружию, имеющему культурную ценность, сведения о документе, подтверждающем соответствие проданного товара законодательству Российской Федерации о техническом регулировании, сведения о произведенных контрольных отстрелах огнестрельного оружия с нарезным стволом (при отсутствии таких сведений в паспорте на оружие);</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заполненный продавцом дубликат лицензии потребителя на приобретение оружия.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8(7). При получении товара потребитель проверяет правильность заполнения продавцом дубликата лицензии (лицензии) потребителя на приобретение оружия и расписывается в лицензии, а также в книге учета продавца.</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8(8). Потребитель при возврате товаров ненадлежащего качества обязан представить продавцу документ, удостоверяющий его личность, а в случае возврата оружия, подлежащего регистрации в федеральном органе исполнительной власти, уполномоченном в сфере оборота оружия, - также документ, подтверждающий предварительное уведомление о намерении возврата оружия, предусмотренное абзацем вторым пункта 17 настоящих Правил.</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Возврат товаров ненадлежащего качества оформляется актом.</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8(9). Положения подпункта "в" пункта 8(6), пункта 8(7) настоящих Правил, за исключением требования к потребителю расписаться в книге учета продавца, не применяются к отношениям по продаже тех видов и типов оружия и патронов к нему, на приобретение которых лицензия не требуется.";</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в) в подпункте "б" пункта 14 слова "знака соответствия государственным стандартам" заменить словами "знака соответствия согласно законодательству Российской Федерации о техническом регулировании".</w:t>
      </w:r>
    </w:p>
    <w:p w:rsidR="00F87D4E" w:rsidRPr="001F5F40" w:rsidRDefault="00F87D4E">
      <w:pPr>
        <w:spacing w:after="1"/>
        <w:rPr>
          <w:rFonts w:ascii="Times New Roman" w:hAnsi="Times New Roman" w:cs="Times New Roman"/>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5F40" w:rsidRPr="001F5F40">
        <w:tc>
          <w:tcPr>
            <w:tcW w:w="60" w:type="dxa"/>
            <w:tcBorders>
              <w:top w:val="nil"/>
              <w:left w:val="nil"/>
              <w:bottom w:val="nil"/>
              <w:right w:val="nil"/>
            </w:tcBorders>
            <w:shd w:val="clear" w:color="auto" w:fill="CED3F1"/>
            <w:tcMar>
              <w:top w:w="0" w:type="dxa"/>
              <w:left w:w="0" w:type="dxa"/>
              <w:bottom w:w="0" w:type="dxa"/>
              <w:right w:w="0" w:type="dxa"/>
            </w:tcMar>
          </w:tcPr>
          <w:p w:rsidR="00F87D4E" w:rsidRPr="001F5F40" w:rsidRDefault="00F87D4E">
            <w:pPr>
              <w:spacing w:after="1" w:line="0" w:lineRule="atLeast"/>
              <w:rPr>
                <w:rFonts w:ascii="Times New Roman" w:hAnsi="Times New Roman" w:cs="Times New Roman"/>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F87D4E" w:rsidRPr="001F5F40" w:rsidRDefault="00F87D4E">
            <w:pPr>
              <w:spacing w:after="1" w:line="0" w:lineRule="atLeast"/>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F87D4E" w:rsidRPr="001F5F40" w:rsidRDefault="00F87D4E">
            <w:pPr>
              <w:pStyle w:val="ConsPlusNormal"/>
              <w:jc w:val="both"/>
              <w:rPr>
                <w:rFonts w:ascii="Times New Roman" w:hAnsi="Times New Roman" w:cs="Times New Roman"/>
                <w:color w:val="000000" w:themeColor="text1"/>
                <w:sz w:val="24"/>
                <w:szCs w:val="24"/>
              </w:rPr>
            </w:pPr>
            <w:proofErr w:type="spellStart"/>
            <w:r w:rsidRPr="001F5F40">
              <w:rPr>
                <w:rFonts w:ascii="Times New Roman" w:hAnsi="Times New Roman" w:cs="Times New Roman"/>
                <w:color w:val="000000" w:themeColor="text1"/>
                <w:sz w:val="24"/>
                <w:szCs w:val="24"/>
              </w:rPr>
              <w:t>КонсультантПлюс</w:t>
            </w:r>
            <w:proofErr w:type="spellEnd"/>
            <w:r w:rsidRPr="001F5F40">
              <w:rPr>
                <w:rFonts w:ascii="Times New Roman" w:hAnsi="Times New Roman" w:cs="Times New Roman"/>
                <w:color w:val="000000" w:themeColor="text1"/>
                <w:sz w:val="24"/>
                <w:szCs w:val="24"/>
              </w:rPr>
              <w:t>: примечание.</w:t>
            </w:r>
          </w:p>
          <w:p w:rsidR="00F87D4E" w:rsidRPr="001F5F40" w:rsidRDefault="00F87D4E">
            <w:pPr>
              <w:pStyle w:val="ConsPlusNormal"/>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 2 действует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F87D4E" w:rsidRPr="001F5F40" w:rsidRDefault="00F87D4E">
            <w:pPr>
              <w:spacing w:after="1" w:line="0" w:lineRule="atLeast"/>
              <w:rPr>
                <w:rFonts w:ascii="Times New Roman" w:hAnsi="Times New Roman" w:cs="Times New Roman"/>
                <w:color w:val="000000" w:themeColor="text1"/>
                <w:sz w:val="24"/>
                <w:szCs w:val="24"/>
              </w:rPr>
            </w:pPr>
          </w:p>
        </w:tc>
      </w:tr>
    </w:tbl>
    <w:p w:rsidR="00F87D4E" w:rsidRPr="001F5F40" w:rsidRDefault="00F87D4E">
      <w:pPr>
        <w:pStyle w:val="ConsPlusNormal"/>
        <w:spacing w:before="280"/>
        <w:ind w:firstLine="540"/>
        <w:jc w:val="both"/>
        <w:rPr>
          <w:rFonts w:ascii="Times New Roman" w:hAnsi="Times New Roman" w:cs="Times New Roman"/>
          <w:color w:val="000000" w:themeColor="text1"/>
          <w:sz w:val="24"/>
          <w:szCs w:val="24"/>
        </w:rPr>
      </w:pPr>
      <w:bookmarkStart w:id="17" w:name="P311"/>
      <w:bookmarkEnd w:id="17"/>
      <w:r w:rsidRPr="001F5F40">
        <w:rPr>
          <w:rFonts w:ascii="Times New Roman" w:hAnsi="Times New Roman" w:cs="Times New Roman"/>
          <w:color w:val="000000" w:themeColor="text1"/>
          <w:sz w:val="24"/>
          <w:szCs w:val="24"/>
        </w:rPr>
        <w:t>2. В Правилах противопожарного режима в Российской Федерации, утвержденных постановлением Правительства Российской Федерации от 16 сентября 2020 г. N 1479 "Об утверждении Правил противопожарного режима в Российской Федерации" (Собрание законодательства Российской Федерации, 2020, N 39, ст. 6056):</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а) абзац третий пункта 113 изложить в следующей редакции: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"Патроны к оружию должны храниться в шкафах из негорючих материалов, исключающих разлет патронов в случае пожара (возгорания), и установленных в помещениях, отгороженных от других помещений противопожарными перегородками и перекрытиями.";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б) пункт 115 изложить в следующей редакции:</w:t>
      </w:r>
    </w:p>
    <w:p w:rsidR="00F87D4E" w:rsidRPr="001F5F40" w:rsidRDefault="00F87D4E">
      <w:pPr>
        <w:pStyle w:val="ConsPlusNormal"/>
        <w:spacing w:before="220"/>
        <w:ind w:firstLine="540"/>
        <w:jc w:val="both"/>
        <w:rPr>
          <w:rFonts w:ascii="Times New Roman" w:hAnsi="Times New Roman" w:cs="Times New Roman"/>
          <w:color w:val="000000" w:themeColor="text1"/>
          <w:sz w:val="24"/>
          <w:szCs w:val="24"/>
        </w:rPr>
      </w:pPr>
      <w:r w:rsidRPr="001F5F40">
        <w:rPr>
          <w:rFonts w:ascii="Times New Roman" w:hAnsi="Times New Roman" w:cs="Times New Roman"/>
          <w:color w:val="000000" w:themeColor="text1"/>
          <w:sz w:val="24"/>
          <w:szCs w:val="24"/>
        </w:rPr>
        <w:t xml:space="preserve">"115. Непосредственно в здании магазина розничной торговли оружием и (или) </w:t>
      </w:r>
      <w:r w:rsidRPr="001F5F40">
        <w:rPr>
          <w:rFonts w:ascii="Times New Roman" w:hAnsi="Times New Roman" w:cs="Times New Roman"/>
          <w:color w:val="000000" w:themeColor="text1"/>
          <w:sz w:val="24"/>
          <w:szCs w:val="24"/>
        </w:rPr>
        <w:lastRenderedPageBreak/>
        <w:t>патронами разрешается хранить не более 50 килограммов дымного пороха или 50 килограммов бездымного пороха.".</w:t>
      </w:r>
    </w:p>
    <w:p w:rsidR="00F87D4E" w:rsidRPr="001F5F40" w:rsidRDefault="00F87D4E">
      <w:pPr>
        <w:pStyle w:val="ConsPlusNormal"/>
        <w:jc w:val="both"/>
        <w:rPr>
          <w:rFonts w:ascii="Times New Roman" w:hAnsi="Times New Roman" w:cs="Times New Roman"/>
          <w:color w:val="000000" w:themeColor="text1"/>
          <w:sz w:val="24"/>
          <w:szCs w:val="24"/>
        </w:rPr>
      </w:pPr>
    </w:p>
    <w:p w:rsidR="00F87D4E" w:rsidRPr="001F5F40" w:rsidRDefault="00F87D4E">
      <w:pPr>
        <w:pStyle w:val="ConsPlusNormal"/>
        <w:jc w:val="both"/>
        <w:rPr>
          <w:rFonts w:ascii="Times New Roman" w:hAnsi="Times New Roman" w:cs="Times New Roman"/>
          <w:color w:val="000000" w:themeColor="text1"/>
          <w:sz w:val="24"/>
          <w:szCs w:val="24"/>
        </w:rPr>
      </w:pPr>
    </w:p>
    <w:p w:rsidR="00F87D4E" w:rsidRPr="001F5F40" w:rsidRDefault="00F87D4E">
      <w:pPr>
        <w:pStyle w:val="ConsPlusNormal"/>
        <w:pBdr>
          <w:top w:val="single" w:sz="6" w:space="0" w:color="auto"/>
        </w:pBdr>
        <w:spacing w:before="100" w:after="100"/>
        <w:jc w:val="both"/>
        <w:rPr>
          <w:rFonts w:ascii="Times New Roman" w:hAnsi="Times New Roman" w:cs="Times New Roman"/>
          <w:color w:val="000000" w:themeColor="text1"/>
          <w:sz w:val="24"/>
          <w:szCs w:val="24"/>
        </w:rPr>
      </w:pPr>
    </w:p>
    <w:p w:rsidR="00F87D4E" w:rsidRPr="001F5F40" w:rsidRDefault="00F87D4E">
      <w:pPr>
        <w:rPr>
          <w:rFonts w:ascii="Times New Roman" w:hAnsi="Times New Roman" w:cs="Times New Roman"/>
          <w:color w:val="000000" w:themeColor="text1"/>
          <w:sz w:val="24"/>
          <w:szCs w:val="24"/>
        </w:rPr>
      </w:pPr>
    </w:p>
    <w:sectPr w:rsidR="00F87D4E" w:rsidRPr="001F5F40" w:rsidSect="00D25C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D4E"/>
    <w:rsid w:val="001F5F40"/>
    <w:rsid w:val="00DE7F9C"/>
    <w:rsid w:val="00F8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7D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7D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7D4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7D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7D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7D4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19</Pages>
  <Words>7319</Words>
  <Characters>41720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2022-01-13T06:15:00Z</dcterms:created>
  <dcterms:modified xsi:type="dcterms:W3CDTF">2024-06-07T07:24:00Z</dcterms:modified>
</cp:coreProperties>
</file>